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DE" w:rsidRDefault="006F10DE" w:rsidP="00466CEF">
      <w:pPr>
        <w:pBdr>
          <w:bottom w:val="single" w:sz="12" w:space="31" w:color="auto"/>
        </w:pBdr>
        <w:rPr>
          <w:b/>
        </w:rPr>
      </w:pPr>
    </w:p>
    <w:p w:rsidR="005E0F6A" w:rsidRDefault="005B764A" w:rsidP="00466CEF">
      <w:pPr>
        <w:pBdr>
          <w:bottom w:val="single" w:sz="12" w:space="31" w:color="auto"/>
        </w:pBdr>
        <w:rPr>
          <w:b/>
        </w:rPr>
      </w:pPr>
      <w:r w:rsidRPr="005E0F6A">
        <w:rPr>
          <w:b/>
          <w:noProof/>
          <w:lang w:eastAsia="zh-TW"/>
        </w:rPr>
        <mc:AlternateContent>
          <mc:Choice Requires="wps">
            <w:drawing>
              <wp:anchor distT="0" distB="0" distL="114300" distR="114300" simplePos="0" relativeHeight="251656192" behindDoc="0" locked="0" layoutInCell="1" allowOverlap="1">
                <wp:simplePos x="0" y="0"/>
                <wp:positionH relativeFrom="column">
                  <wp:posOffset>-166370</wp:posOffset>
                </wp:positionH>
                <wp:positionV relativeFrom="paragraph">
                  <wp:posOffset>-772160</wp:posOffset>
                </wp:positionV>
                <wp:extent cx="4231005" cy="1358900"/>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F6A" w:rsidRDefault="005B764A">
                            <w:r>
                              <w:rPr>
                                <w:noProof/>
                              </w:rPr>
                              <w:drawing>
                                <wp:inline distT="0" distB="0" distL="0" distR="0">
                                  <wp:extent cx="4047490" cy="1115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7490" cy="1115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60.8pt;width:333.15pt;height:10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lJ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" stroked="f">
                <v:textbox style="mso-fit-shape-to-text:t">
                  <w:txbxContent>
                    <w:p w:rsidR="005E0F6A" w:rsidRDefault="005B764A">
                      <w:r>
                        <w:rPr>
                          <w:noProof/>
                        </w:rPr>
                        <w:drawing>
                          <wp:inline distT="0" distB="0" distL="0" distR="0">
                            <wp:extent cx="4047490" cy="1115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7490" cy="1115695"/>
                                    </a:xfrm>
                                    <a:prstGeom prst="rect">
                                      <a:avLst/>
                                    </a:prstGeom>
                                    <a:noFill/>
                                    <a:ln>
                                      <a:noFill/>
                                    </a:ln>
                                  </pic:spPr>
                                </pic:pic>
                              </a:graphicData>
                            </a:graphic>
                          </wp:inline>
                        </w:drawing>
                      </w:r>
                    </w:p>
                  </w:txbxContent>
                </v:textbox>
              </v:shape>
            </w:pict>
          </mc:Fallback>
        </mc:AlternateContent>
      </w:r>
    </w:p>
    <w:p w:rsidR="006F10DE" w:rsidRPr="006F10DE" w:rsidRDefault="00827D4A" w:rsidP="006F10DE">
      <w:pPr>
        <w:pBdr>
          <w:bottom w:val="single" w:sz="12" w:space="31" w:color="auto"/>
        </w:pBdr>
        <w:rPr>
          <w:b/>
        </w:rPr>
      </w:pPr>
      <w:r w:rsidRPr="00CD6DF7">
        <w:rPr>
          <w:b/>
          <w:noProof/>
          <w:sz w:val="28"/>
          <w:szCs w:val="28"/>
        </w:rPr>
        <mc:AlternateContent>
          <mc:Choice Requires="wps">
            <w:drawing>
              <wp:anchor distT="0" distB="0" distL="114300" distR="114300" simplePos="0" relativeHeight="251659264" behindDoc="0" locked="0" layoutInCell="0" allowOverlap="1">
                <wp:simplePos x="0" y="0"/>
                <wp:positionH relativeFrom="page">
                  <wp:posOffset>729615</wp:posOffset>
                </wp:positionH>
                <wp:positionV relativeFrom="margin">
                  <wp:posOffset>1329055</wp:posOffset>
                </wp:positionV>
                <wp:extent cx="6400800" cy="7710805"/>
                <wp:effectExtent l="0" t="0" r="0" b="4445"/>
                <wp:wrapSquare wrapText="bothSides"/>
                <wp:docPr id="5" name="Text Box 21"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10805"/>
                        </a:xfrm>
                        <a:prstGeom prst="rect">
                          <a:avLst/>
                        </a:prstGeom>
                        <a:pattFill prst="narHorz">
                          <a:fgClr>
                            <a:srgbClr val="EEECE1">
                              <a:alpha val="85001"/>
                            </a:srgbClr>
                          </a:fgClr>
                          <a:bgClr>
                            <a:srgbClr val="FFFFFF">
                              <a:alpha val="85001"/>
                            </a:srgbClr>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6F10DE" w:rsidRPr="00400351" w:rsidRDefault="006F10DE" w:rsidP="006E0B25">
                            <w:pPr>
                              <w:pStyle w:val="ListParagraph"/>
                              <w:ind w:left="0"/>
                              <w:jc w:val="both"/>
                              <w:rPr>
                                <w:b/>
                                <w:sz w:val="28"/>
                                <w:szCs w:val="28"/>
                              </w:rPr>
                            </w:pPr>
                            <w:r w:rsidRPr="00400351">
                              <w:rPr>
                                <w:b/>
                                <w:sz w:val="28"/>
                                <w:szCs w:val="28"/>
                              </w:rPr>
                              <w:t>Company Description</w:t>
                            </w:r>
                          </w:p>
                          <w:p w:rsidR="003F0B4C" w:rsidRPr="00F65C7E" w:rsidRDefault="003F0B4C" w:rsidP="006E0B25">
                            <w:pPr>
                              <w:pStyle w:val="PlainText"/>
                              <w:spacing w:after="120" w:line="264" w:lineRule="auto"/>
                              <w:jc w:val="both"/>
                              <w:rPr>
                                <w:sz w:val="20"/>
                                <w:szCs w:val="20"/>
                              </w:rPr>
                            </w:pPr>
                            <w:r w:rsidRPr="00F65C7E">
                              <w:rPr>
                                <w:b/>
                                <w:sz w:val="20"/>
                                <w:szCs w:val="20"/>
                              </w:rPr>
                              <w:t>Johnson &amp; Johnson</w:t>
                            </w:r>
                            <w:r w:rsidRPr="00F65C7E">
                              <w:rPr>
                                <w:sz w:val="20"/>
                                <w:szCs w:val="20"/>
                              </w:rPr>
                              <w:t xml:space="preserve">, founded in 1886, is the world's most comprehensive and </w:t>
                            </w:r>
                            <w:proofErr w:type="gramStart"/>
                            <w:r w:rsidRPr="00F65C7E">
                              <w:rPr>
                                <w:sz w:val="20"/>
                                <w:szCs w:val="20"/>
                              </w:rPr>
                              <w:t>broadly based</w:t>
                            </w:r>
                            <w:proofErr w:type="gramEnd"/>
                            <w:r w:rsidRPr="00F65C7E">
                              <w:rPr>
                                <w:sz w:val="20"/>
                                <w:szCs w:val="20"/>
                              </w:rPr>
                              <w:t xml:space="preserve"> manufacturer of health care products, as well as a provider of related services, for the consumer, pharmaceutical and medical devices and diagnostics markets.  Johnson &amp; Johnson has more than 200 operating companies in 57 countries around the world employing 109,100 employees and selling products in more than 175 countries.  The fundamental objective of Johnson &amp; Johnson is to provide scientifically sound, high quality products and services to help heal, cure disease and improve the quality of life.  </w:t>
                            </w:r>
                          </w:p>
                          <w:p w:rsidR="003F0B4C" w:rsidRPr="00F65C7E" w:rsidRDefault="003F0B4C" w:rsidP="006E0B25">
                            <w:pPr>
                              <w:pStyle w:val="PlainText"/>
                              <w:spacing w:after="120" w:line="264" w:lineRule="auto"/>
                              <w:jc w:val="both"/>
                              <w:rPr>
                                <w:sz w:val="20"/>
                                <w:szCs w:val="20"/>
                              </w:rPr>
                            </w:pPr>
                            <w:r w:rsidRPr="00F65C7E">
                              <w:rPr>
                                <w:sz w:val="20"/>
                                <w:szCs w:val="20"/>
                              </w:rPr>
                              <w:t xml:space="preserve">Johnson &amp; Johnson’s pharmaceutical businesses operate under the Janssen name.  </w:t>
                            </w:r>
                            <w:r w:rsidRPr="00F65C7E">
                              <w:rPr>
                                <w:b/>
                                <w:sz w:val="20"/>
                                <w:szCs w:val="20"/>
                              </w:rPr>
                              <w:t xml:space="preserve">Janssen </w:t>
                            </w:r>
                            <w:proofErr w:type="spellStart"/>
                            <w:r w:rsidRPr="00F65C7E">
                              <w:rPr>
                                <w:b/>
                                <w:sz w:val="20"/>
                                <w:szCs w:val="20"/>
                              </w:rPr>
                              <w:t>Pharmaceutica</w:t>
                            </w:r>
                            <w:proofErr w:type="spellEnd"/>
                            <w:r w:rsidRPr="00F65C7E">
                              <w:rPr>
                                <w:sz w:val="20"/>
                                <w:szCs w:val="20"/>
                              </w:rPr>
                              <w:t xml:space="preserve"> joined the Johnson &amp; Johnson group in 1961.  Today, it is one of the most innovative pharmaceutical companies in the world and employs more than 4,000 professionals in Belgium.  The research and development </w:t>
                            </w:r>
                            <w:proofErr w:type="spellStart"/>
                            <w:r w:rsidRPr="00F65C7E">
                              <w:rPr>
                                <w:sz w:val="20"/>
                                <w:szCs w:val="20"/>
                              </w:rPr>
                              <w:t>centre</w:t>
                            </w:r>
                            <w:proofErr w:type="spellEnd"/>
                            <w:r w:rsidRPr="00F65C7E">
                              <w:rPr>
                                <w:sz w:val="20"/>
                                <w:szCs w:val="20"/>
                              </w:rPr>
                              <w:t xml:space="preserve"> in Beerse, Belgium develops products for a wide range of disease areas.</w:t>
                            </w:r>
                          </w:p>
                          <w:p w:rsidR="003F0B4C" w:rsidRPr="00F65C7E" w:rsidRDefault="003F0B4C" w:rsidP="006E0B25">
                            <w:pPr>
                              <w:pStyle w:val="PlainText"/>
                              <w:spacing w:after="120" w:line="264" w:lineRule="auto"/>
                              <w:jc w:val="both"/>
                              <w:rPr>
                                <w:b/>
                                <w:sz w:val="20"/>
                                <w:szCs w:val="20"/>
                              </w:rPr>
                            </w:pPr>
                            <w:r w:rsidRPr="00F65C7E">
                              <w:rPr>
                                <w:b/>
                                <w:sz w:val="20"/>
                                <w:szCs w:val="20"/>
                              </w:rPr>
                              <w:t>Janssen’s Research &amp; Development</w:t>
                            </w:r>
                          </w:p>
                          <w:p w:rsidR="003F0B4C" w:rsidRPr="00F65C7E" w:rsidRDefault="003F0B4C" w:rsidP="006E0B25">
                            <w:pPr>
                              <w:pStyle w:val="PlainText"/>
                              <w:spacing w:after="120" w:line="264" w:lineRule="auto"/>
                              <w:jc w:val="both"/>
                              <w:rPr>
                                <w:sz w:val="20"/>
                                <w:szCs w:val="20"/>
                              </w:rPr>
                            </w:pPr>
                            <w:r w:rsidRPr="00F65C7E">
                              <w:rPr>
                                <w:sz w:val="20"/>
                                <w:szCs w:val="20"/>
                              </w:rPr>
                              <w:t>The Company’s vision is to transform patients' lives by discovering and developing innovative solutions to address the most important medical needs of our time. By delivering differentiated new treatments consistently and cost-effectively, they aim to accelerate the growth of Johnson &amp; Johnson's pharmaceutical business.</w:t>
                            </w:r>
                          </w:p>
                          <w:p w:rsidR="003F0B4C" w:rsidRPr="00F65C7E" w:rsidRDefault="003F0B4C" w:rsidP="006E0B25">
                            <w:pPr>
                              <w:pStyle w:val="PlainText"/>
                              <w:spacing w:after="120" w:line="264" w:lineRule="auto"/>
                              <w:jc w:val="both"/>
                              <w:rPr>
                                <w:sz w:val="20"/>
                                <w:szCs w:val="20"/>
                              </w:rPr>
                            </w:pPr>
                            <w:r w:rsidRPr="00F65C7E">
                              <w:rPr>
                                <w:sz w:val="20"/>
                                <w:szCs w:val="20"/>
                              </w:rPr>
                              <w:t>The strategy consists of five key elements:</w:t>
                            </w:r>
                          </w:p>
                          <w:p w:rsidR="003F0B4C" w:rsidRPr="00F65C7E" w:rsidRDefault="003F0B4C" w:rsidP="006E0B25">
                            <w:pPr>
                              <w:pStyle w:val="PlainText"/>
                              <w:spacing w:after="120" w:line="264" w:lineRule="auto"/>
                              <w:ind w:left="426" w:hanging="284"/>
                              <w:jc w:val="both"/>
                              <w:rPr>
                                <w:sz w:val="20"/>
                                <w:szCs w:val="20"/>
                              </w:rPr>
                            </w:pPr>
                            <w:r w:rsidRPr="00F65C7E">
                              <w:rPr>
                                <w:sz w:val="20"/>
                                <w:szCs w:val="20"/>
                              </w:rPr>
                              <w:t>1.</w:t>
                            </w:r>
                            <w:r w:rsidRPr="00F65C7E">
                              <w:rPr>
                                <w:sz w:val="20"/>
                                <w:szCs w:val="20"/>
                              </w:rPr>
                              <w:tab/>
                              <w:t xml:space="preserve">A therapeutic area focused end-to-end approach that incorporates research, early development, late development, life cycle management, and customer insights into one seamless strategy for all compounds in their pipeline.  Janssen focuses on five therapeutic areas with high unmet medical needs - immunology, oncology, cardiovascular and metabolism, neuroscience (including pain), and infectious diseases (virology and antibiotics). </w:t>
                            </w:r>
                          </w:p>
                          <w:p w:rsidR="003F0B4C" w:rsidRPr="00F65C7E" w:rsidRDefault="003F0B4C" w:rsidP="006E0B25">
                            <w:pPr>
                              <w:pStyle w:val="PlainText"/>
                              <w:spacing w:after="120" w:line="264" w:lineRule="auto"/>
                              <w:ind w:left="426" w:hanging="284"/>
                              <w:jc w:val="both"/>
                              <w:rPr>
                                <w:sz w:val="20"/>
                                <w:szCs w:val="20"/>
                              </w:rPr>
                            </w:pPr>
                            <w:r w:rsidRPr="00F65C7E">
                              <w:rPr>
                                <w:sz w:val="20"/>
                                <w:szCs w:val="20"/>
                              </w:rPr>
                              <w:t>2.</w:t>
                            </w:r>
                            <w:r w:rsidRPr="00F65C7E">
                              <w:rPr>
                                <w:sz w:val="20"/>
                                <w:szCs w:val="20"/>
                              </w:rPr>
                              <w:tab/>
                              <w:t xml:space="preserve">The Company aims to leverage its </w:t>
                            </w:r>
                            <w:proofErr w:type="gramStart"/>
                            <w:r w:rsidRPr="00F65C7E">
                              <w:rPr>
                                <w:sz w:val="20"/>
                                <w:szCs w:val="20"/>
                              </w:rPr>
                              <w:t>broad based</w:t>
                            </w:r>
                            <w:proofErr w:type="gramEnd"/>
                            <w:r w:rsidRPr="00F65C7E">
                              <w:rPr>
                                <w:sz w:val="20"/>
                                <w:szCs w:val="20"/>
                              </w:rPr>
                              <w:t xml:space="preserve"> capabilities in biology, pharmacology, small molecule chemistry, biotechnology, and scientific and medical knowledge, and its global development organization across all five therapeutic areas.  This will allow the entire business to benefit from their science-driven approach to R&amp;D, and, combined with its integrated global best practices, will promote flexibility and efficiency. </w:t>
                            </w:r>
                          </w:p>
                          <w:p w:rsidR="003F0B4C" w:rsidRPr="00F65C7E" w:rsidRDefault="003F0B4C" w:rsidP="006E0B25">
                            <w:pPr>
                              <w:pStyle w:val="PlainText"/>
                              <w:spacing w:after="120" w:line="264" w:lineRule="auto"/>
                              <w:ind w:left="426" w:hanging="284"/>
                              <w:jc w:val="both"/>
                              <w:rPr>
                                <w:sz w:val="20"/>
                                <w:szCs w:val="20"/>
                              </w:rPr>
                            </w:pPr>
                            <w:r w:rsidRPr="00F65C7E">
                              <w:rPr>
                                <w:sz w:val="20"/>
                                <w:szCs w:val="20"/>
                              </w:rPr>
                              <w:t>3.</w:t>
                            </w:r>
                            <w:r w:rsidRPr="00F65C7E">
                              <w:rPr>
                                <w:sz w:val="20"/>
                                <w:szCs w:val="20"/>
                              </w:rPr>
                              <w:tab/>
                              <w:t xml:space="preserve">Janssen augments its internal research with external innovation by implementing an open innovation scientific strategy to build collaborations with leading scientists in the world, and by continuing to strengthen its pipeline through strategic partnerships, and licensing and acquisitions. </w:t>
                            </w:r>
                          </w:p>
                          <w:p w:rsidR="003F0B4C" w:rsidRPr="00F65C7E" w:rsidRDefault="003F0B4C" w:rsidP="006E0B25">
                            <w:pPr>
                              <w:pStyle w:val="PlainText"/>
                              <w:spacing w:after="120" w:line="264" w:lineRule="auto"/>
                              <w:ind w:left="426" w:hanging="284"/>
                              <w:jc w:val="both"/>
                              <w:rPr>
                                <w:sz w:val="20"/>
                                <w:szCs w:val="20"/>
                              </w:rPr>
                            </w:pPr>
                            <w:r w:rsidRPr="00F65C7E">
                              <w:rPr>
                                <w:sz w:val="20"/>
                                <w:szCs w:val="20"/>
                              </w:rPr>
                              <w:t>4.</w:t>
                            </w:r>
                            <w:r w:rsidRPr="00F65C7E">
                              <w:rPr>
                                <w:sz w:val="20"/>
                                <w:szCs w:val="20"/>
                              </w:rPr>
                              <w:tab/>
                              <w:t xml:space="preserve">Janssen builds in close linkages with its medical affairs and commercial colleagues to ensure that they embed customer, physician, and payer insights into their compound development strategies to create optimal value and access for its products to ultimately benefit patients. </w:t>
                            </w:r>
                          </w:p>
                          <w:p w:rsidR="003F0B4C" w:rsidRPr="00F65C7E" w:rsidRDefault="003F0B4C" w:rsidP="006E0B25">
                            <w:pPr>
                              <w:pStyle w:val="PlainText"/>
                              <w:spacing w:after="120" w:line="264" w:lineRule="auto"/>
                              <w:ind w:left="426" w:hanging="284"/>
                              <w:jc w:val="both"/>
                              <w:rPr>
                                <w:sz w:val="20"/>
                                <w:szCs w:val="20"/>
                              </w:rPr>
                            </w:pPr>
                            <w:r w:rsidRPr="00F65C7E">
                              <w:rPr>
                                <w:sz w:val="20"/>
                                <w:szCs w:val="20"/>
                              </w:rPr>
                              <w:t>5.</w:t>
                            </w:r>
                            <w:r w:rsidRPr="00F65C7E">
                              <w:rPr>
                                <w:sz w:val="20"/>
                                <w:szCs w:val="20"/>
                              </w:rPr>
                              <w:tab/>
                              <w:t>They will leverage the depth and breadth of talent and expertise across the organization to help them to mee</w:t>
                            </w:r>
                            <w:r w:rsidR="00530095">
                              <w:rPr>
                                <w:sz w:val="20"/>
                                <w:szCs w:val="20"/>
                              </w:rPr>
                              <w:t>t the challenges that they face</w:t>
                            </w:r>
                            <w:r w:rsidRPr="00F65C7E">
                              <w:rPr>
                                <w:sz w:val="20"/>
                                <w:szCs w:val="20"/>
                              </w:rPr>
                              <w:t xml:space="preserve"> and will engage the workforce actively in building and shaping the future vision and organization.</w:t>
                            </w:r>
                          </w:p>
                          <w:p w:rsidR="003F0B4C" w:rsidRPr="00F65C7E" w:rsidRDefault="003F0B4C" w:rsidP="006E0B25">
                            <w:pPr>
                              <w:pStyle w:val="PlainText"/>
                              <w:spacing w:after="120" w:line="264" w:lineRule="auto"/>
                              <w:jc w:val="both"/>
                              <w:rPr>
                                <w:sz w:val="20"/>
                                <w:szCs w:val="20"/>
                              </w:rPr>
                            </w:pPr>
                            <w:r w:rsidRPr="00F65C7E">
                              <w:rPr>
                                <w:sz w:val="20"/>
                                <w:szCs w:val="20"/>
                              </w:rPr>
                              <w:t xml:space="preserve">The Beerse facility is the main R&amp;D site in Europe.  The site was created in the 1950s by Dr. Paul Janssen, one of the most successful drug hunters of all time.  Over the last few years, the Company has made, and continues to make, very substantial investment in the development of new facilities at the Beerse site.  </w:t>
                            </w:r>
                          </w:p>
                          <w:p w:rsidR="006F10DE" w:rsidRPr="00F65C7E" w:rsidRDefault="006F10DE" w:rsidP="006E0B25">
                            <w:pPr>
                              <w:pBdr>
                                <w:top w:val="thinThickSmallGap" w:sz="36" w:space="10" w:color="622423"/>
                                <w:bottom w:val="thickThinSmallGap" w:sz="36" w:space="10" w:color="622423"/>
                              </w:pBdr>
                              <w:spacing w:after="160"/>
                              <w:jc w:val="both"/>
                              <w:rPr>
                                <w:rFonts w:ascii="Cambria" w:eastAsia="Times New Roman" w:hAnsi="Cambria"/>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alt="Narrow horizontal" style="position:absolute;margin-left:57.45pt;margin-top:104.65pt;width:7in;height:60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" o:allowincell="f" fillcolor="#eeece1" stroked="f" strokecolor="#622423" strokeweight="6pt">
                <v:fill r:id="rId9" o:title="" opacity="55769f" o:opacity2="55769f" type="pattern"/>
                <v:stroke linestyle="thickThin"/>
                <v:textbox inset="18pt,18pt,18pt,18pt">
                  <w:txbxContent>
                    <w:p w:rsidR="006F10DE" w:rsidRPr="00400351" w:rsidRDefault="006F10DE" w:rsidP="006E0B25">
                      <w:pPr>
                        <w:pStyle w:val="ListParagraph"/>
                        <w:ind w:left="0"/>
                        <w:jc w:val="both"/>
                        <w:rPr>
                          <w:b/>
                          <w:sz w:val="28"/>
                          <w:szCs w:val="28"/>
                        </w:rPr>
                      </w:pPr>
                      <w:r w:rsidRPr="00400351">
                        <w:rPr>
                          <w:b/>
                          <w:sz w:val="28"/>
                          <w:szCs w:val="28"/>
                        </w:rPr>
                        <w:t>Company Description</w:t>
                      </w:r>
                    </w:p>
                    <w:p w:rsidR="003F0B4C" w:rsidRPr="00F65C7E" w:rsidRDefault="003F0B4C" w:rsidP="006E0B25">
                      <w:pPr>
                        <w:pStyle w:val="PlainText"/>
                        <w:spacing w:after="120" w:line="264" w:lineRule="auto"/>
                        <w:jc w:val="both"/>
                        <w:rPr>
                          <w:sz w:val="20"/>
                          <w:szCs w:val="20"/>
                        </w:rPr>
                      </w:pPr>
                      <w:r w:rsidRPr="00F65C7E">
                        <w:rPr>
                          <w:b/>
                          <w:sz w:val="20"/>
                          <w:szCs w:val="20"/>
                        </w:rPr>
                        <w:t>Johnson &amp; Johnson</w:t>
                      </w:r>
                      <w:r w:rsidRPr="00F65C7E">
                        <w:rPr>
                          <w:sz w:val="20"/>
                          <w:szCs w:val="20"/>
                        </w:rPr>
                        <w:t xml:space="preserve">, founded in 1886, is the world's most comprehensive and </w:t>
                      </w:r>
                      <w:proofErr w:type="gramStart"/>
                      <w:r w:rsidRPr="00F65C7E">
                        <w:rPr>
                          <w:sz w:val="20"/>
                          <w:szCs w:val="20"/>
                        </w:rPr>
                        <w:t>broadly based</w:t>
                      </w:r>
                      <w:proofErr w:type="gramEnd"/>
                      <w:r w:rsidRPr="00F65C7E">
                        <w:rPr>
                          <w:sz w:val="20"/>
                          <w:szCs w:val="20"/>
                        </w:rPr>
                        <w:t xml:space="preserve"> manufacturer of health care products, as well as a provider of related services, for the consumer, pharmaceutical and medical devices and diagnostics markets.  Johnson &amp; Johnson has more than 200 operating companies in 57 countries around the world employing 109,100 employees and selling products in more than 175 countries.  The fundamental objective of Johnson &amp; Johnson is to provide scientifically sound, high quality products and services to help heal, cure disease and improve the quality of life.  </w:t>
                      </w:r>
                    </w:p>
                    <w:p w:rsidR="003F0B4C" w:rsidRPr="00F65C7E" w:rsidRDefault="003F0B4C" w:rsidP="006E0B25">
                      <w:pPr>
                        <w:pStyle w:val="PlainText"/>
                        <w:spacing w:after="120" w:line="264" w:lineRule="auto"/>
                        <w:jc w:val="both"/>
                        <w:rPr>
                          <w:sz w:val="20"/>
                          <w:szCs w:val="20"/>
                        </w:rPr>
                      </w:pPr>
                      <w:r w:rsidRPr="00F65C7E">
                        <w:rPr>
                          <w:sz w:val="20"/>
                          <w:szCs w:val="20"/>
                        </w:rPr>
                        <w:t xml:space="preserve">Johnson &amp; Johnson’s pharmaceutical businesses operate under the Janssen name.  </w:t>
                      </w:r>
                      <w:r w:rsidRPr="00F65C7E">
                        <w:rPr>
                          <w:b/>
                          <w:sz w:val="20"/>
                          <w:szCs w:val="20"/>
                        </w:rPr>
                        <w:t xml:space="preserve">Janssen </w:t>
                      </w:r>
                      <w:proofErr w:type="spellStart"/>
                      <w:r w:rsidRPr="00F65C7E">
                        <w:rPr>
                          <w:b/>
                          <w:sz w:val="20"/>
                          <w:szCs w:val="20"/>
                        </w:rPr>
                        <w:t>Pharmaceutica</w:t>
                      </w:r>
                      <w:proofErr w:type="spellEnd"/>
                      <w:r w:rsidRPr="00F65C7E">
                        <w:rPr>
                          <w:sz w:val="20"/>
                          <w:szCs w:val="20"/>
                        </w:rPr>
                        <w:t xml:space="preserve"> joined the Johnson &amp; Johnson group in 1961.  Today, it is one of the most innovative pharmaceutical companies in the world and employs more than 4,000 professionals in Belgium.  The research and development </w:t>
                      </w:r>
                      <w:proofErr w:type="spellStart"/>
                      <w:r w:rsidRPr="00F65C7E">
                        <w:rPr>
                          <w:sz w:val="20"/>
                          <w:szCs w:val="20"/>
                        </w:rPr>
                        <w:t>centre</w:t>
                      </w:r>
                      <w:proofErr w:type="spellEnd"/>
                      <w:r w:rsidRPr="00F65C7E">
                        <w:rPr>
                          <w:sz w:val="20"/>
                          <w:szCs w:val="20"/>
                        </w:rPr>
                        <w:t xml:space="preserve"> in Beerse, Belgium develops products for a wide range of disease areas.</w:t>
                      </w:r>
                    </w:p>
                    <w:p w:rsidR="003F0B4C" w:rsidRPr="00F65C7E" w:rsidRDefault="003F0B4C" w:rsidP="006E0B25">
                      <w:pPr>
                        <w:pStyle w:val="PlainText"/>
                        <w:spacing w:after="120" w:line="264" w:lineRule="auto"/>
                        <w:jc w:val="both"/>
                        <w:rPr>
                          <w:b/>
                          <w:sz w:val="20"/>
                          <w:szCs w:val="20"/>
                        </w:rPr>
                      </w:pPr>
                      <w:r w:rsidRPr="00F65C7E">
                        <w:rPr>
                          <w:b/>
                          <w:sz w:val="20"/>
                          <w:szCs w:val="20"/>
                        </w:rPr>
                        <w:t>Janssen’s Research &amp; Development</w:t>
                      </w:r>
                    </w:p>
                    <w:p w:rsidR="003F0B4C" w:rsidRPr="00F65C7E" w:rsidRDefault="003F0B4C" w:rsidP="006E0B25">
                      <w:pPr>
                        <w:pStyle w:val="PlainText"/>
                        <w:spacing w:after="120" w:line="264" w:lineRule="auto"/>
                        <w:jc w:val="both"/>
                        <w:rPr>
                          <w:sz w:val="20"/>
                          <w:szCs w:val="20"/>
                        </w:rPr>
                      </w:pPr>
                      <w:r w:rsidRPr="00F65C7E">
                        <w:rPr>
                          <w:sz w:val="20"/>
                          <w:szCs w:val="20"/>
                        </w:rPr>
                        <w:t>The Company’s vision is to transform patients' lives by discovering and developing innovative solutions to address the most important medical needs of our time. By delivering differentiated new treatments consistently and cost-effectively, they aim to accelerate the growth of Johnson &amp; Johnson's pharmaceutical business.</w:t>
                      </w:r>
                    </w:p>
                    <w:p w:rsidR="003F0B4C" w:rsidRPr="00F65C7E" w:rsidRDefault="003F0B4C" w:rsidP="006E0B25">
                      <w:pPr>
                        <w:pStyle w:val="PlainText"/>
                        <w:spacing w:after="120" w:line="264" w:lineRule="auto"/>
                        <w:jc w:val="both"/>
                        <w:rPr>
                          <w:sz w:val="20"/>
                          <w:szCs w:val="20"/>
                        </w:rPr>
                      </w:pPr>
                      <w:r w:rsidRPr="00F65C7E">
                        <w:rPr>
                          <w:sz w:val="20"/>
                          <w:szCs w:val="20"/>
                        </w:rPr>
                        <w:t>The strategy consists of five key elements:</w:t>
                      </w:r>
                    </w:p>
                    <w:p w:rsidR="003F0B4C" w:rsidRPr="00F65C7E" w:rsidRDefault="003F0B4C" w:rsidP="006E0B25">
                      <w:pPr>
                        <w:pStyle w:val="PlainText"/>
                        <w:spacing w:after="120" w:line="264" w:lineRule="auto"/>
                        <w:ind w:left="426" w:hanging="284"/>
                        <w:jc w:val="both"/>
                        <w:rPr>
                          <w:sz w:val="20"/>
                          <w:szCs w:val="20"/>
                        </w:rPr>
                      </w:pPr>
                      <w:r w:rsidRPr="00F65C7E">
                        <w:rPr>
                          <w:sz w:val="20"/>
                          <w:szCs w:val="20"/>
                        </w:rPr>
                        <w:t>1.</w:t>
                      </w:r>
                      <w:r w:rsidRPr="00F65C7E">
                        <w:rPr>
                          <w:sz w:val="20"/>
                          <w:szCs w:val="20"/>
                        </w:rPr>
                        <w:tab/>
                        <w:t xml:space="preserve">A therapeutic area focused end-to-end approach that incorporates research, early development, late development, life cycle management, and customer insights into one seamless strategy for all compounds in their pipeline.  Janssen focuses on five therapeutic areas with high unmet medical needs - immunology, oncology, cardiovascular and metabolism, neuroscience (including pain), and infectious diseases (virology and antibiotics). </w:t>
                      </w:r>
                    </w:p>
                    <w:p w:rsidR="003F0B4C" w:rsidRPr="00F65C7E" w:rsidRDefault="003F0B4C" w:rsidP="006E0B25">
                      <w:pPr>
                        <w:pStyle w:val="PlainText"/>
                        <w:spacing w:after="120" w:line="264" w:lineRule="auto"/>
                        <w:ind w:left="426" w:hanging="284"/>
                        <w:jc w:val="both"/>
                        <w:rPr>
                          <w:sz w:val="20"/>
                          <w:szCs w:val="20"/>
                        </w:rPr>
                      </w:pPr>
                      <w:r w:rsidRPr="00F65C7E">
                        <w:rPr>
                          <w:sz w:val="20"/>
                          <w:szCs w:val="20"/>
                        </w:rPr>
                        <w:t>2.</w:t>
                      </w:r>
                      <w:r w:rsidRPr="00F65C7E">
                        <w:rPr>
                          <w:sz w:val="20"/>
                          <w:szCs w:val="20"/>
                        </w:rPr>
                        <w:tab/>
                        <w:t xml:space="preserve">The Company aims to leverage its </w:t>
                      </w:r>
                      <w:proofErr w:type="gramStart"/>
                      <w:r w:rsidRPr="00F65C7E">
                        <w:rPr>
                          <w:sz w:val="20"/>
                          <w:szCs w:val="20"/>
                        </w:rPr>
                        <w:t>broad based</w:t>
                      </w:r>
                      <w:proofErr w:type="gramEnd"/>
                      <w:r w:rsidRPr="00F65C7E">
                        <w:rPr>
                          <w:sz w:val="20"/>
                          <w:szCs w:val="20"/>
                        </w:rPr>
                        <w:t xml:space="preserve"> capabilities in biology, pharmacology, small molecule chemistry, biotechnology, and scientific and medical knowledge, and its global development organization across all five therapeutic areas.  This will allow the entire business to benefit from their science-driven approach to R&amp;D, and, combined with its integrated global best practices, will promote flexibility and efficiency. </w:t>
                      </w:r>
                    </w:p>
                    <w:p w:rsidR="003F0B4C" w:rsidRPr="00F65C7E" w:rsidRDefault="003F0B4C" w:rsidP="006E0B25">
                      <w:pPr>
                        <w:pStyle w:val="PlainText"/>
                        <w:spacing w:after="120" w:line="264" w:lineRule="auto"/>
                        <w:ind w:left="426" w:hanging="284"/>
                        <w:jc w:val="both"/>
                        <w:rPr>
                          <w:sz w:val="20"/>
                          <w:szCs w:val="20"/>
                        </w:rPr>
                      </w:pPr>
                      <w:r w:rsidRPr="00F65C7E">
                        <w:rPr>
                          <w:sz w:val="20"/>
                          <w:szCs w:val="20"/>
                        </w:rPr>
                        <w:t>3.</w:t>
                      </w:r>
                      <w:r w:rsidRPr="00F65C7E">
                        <w:rPr>
                          <w:sz w:val="20"/>
                          <w:szCs w:val="20"/>
                        </w:rPr>
                        <w:tab/>
                        <w:t xml:space="preserve">Janssen augments its internal research with external innovation by implementing an open innovation scientific strategy to build collaborations with leading scientists in the world, and by continuing to strengthen its pipeline through strategic partnerships, and licensing and acquisitions. </w:t>
                      </w:r>
                    </w:p>
                    <w:p w:rsidR="003F0B4C" w:rsidRPr="00F65C7E" w:rsidRDefault="003F0B4C" w:rsidP="006E0B25">
                      <w:pPr>
                        <w:pStyle w:val="PlainText"/>
                        <w:spacing w:after="120" w:line="264" w:lineRule="auto"/>
                        <w:ind w:left="426" w:hanging="284"/>
                        <w:jc w:val="both"/>
                        <w:rPr>
                          <w:sz w:val="20"/>
                          <w:szCs w:val="20"/>
                        </w:rPr>
                      </w:pPr>
                      <w:r w:rsidRPr="00F65C7E">
                        <w:rPr>
                          <w:sz w:val="20"/>
                          <w:szCs w:val="20"/>
                        </w:rPr>
                        <w:t>4.</w:t>
                      </w:r>
                      <w:r w:rsidRPr="00F65C7E">
                        <w:rPr>
                          <w:sz w:val="20"/>
                          <w:szCs w:val="20"/>
                        </w:rPr>
                        <w:tab/>
                        <w:t xml:space="preserve">Janssen builds in close linkages with its medical affairs and commercial colleagues to ensure that they embed customer, physician, and payer insights into their compound development strategies to create optimal value and access for its products to ultimately benefit patients. </w:t>
                      </w:r>
                    </w:p>
                    <w:p w:rsidR="003F0B4C" w:rsidRPr="00F65C7E" w:rsidRDefault="003F0B4C" w:rsidP="006E0B25">
                      <w:pPr>
                        <w:pStyle w:val="PlainText"/>
                        <w:spacing w:after="120" w:line="264" w:lineRule="auto"/>
                        <w:ind w:left="426" w:hanging="284"/>
                        <w:jc w:val="both"/>
                        <w:rPr>
                          <w:sz w:val="20"/>
                          <w:szCs w:val="20"/>
                        </w:rPr>
                      </w:pPr>
                      <w:r w:rsidRPr="00F65C7E">
                        <w:rPr>
                          <w:sz w:val="20"/>
                          <w:szCs w:val="20"/>
                        </w:rPr>
                        <w:t>5.</w:t>
                      </w:r>
                      <w:r w:rsidRPr="00F65C7E">
                        <w:rPr>
                          <w:sz w:val="20"/>
                          <w:szCs w:val="20"/>
                        </w:rPr>
                        <w:tab/>
                        <w:t>They will leverage the depth and breadth of talent and expertise across the organization to help them to mee</w:t>
                      </w:r>
                      <w:r w:rsidR="00530095">
                        <w:rPr>
                          <w:sz w:val="20"/>
                          <w:szCs w:val="20"/>
                        </w:rPr>
                        <w:t>t the challenges that they face</w:t>
                      </w:r>
                      <w:r w:rsidRPr="00F65C7E">
                        <w:rPr>
                          <w:sz w:val="20"/>
                          <w:szCs w:val="20"/>
                        </w:rPr>
                        <w:t xml:space="preserve"> and will engage the workforce actively in building and shaping the future vision and organization.</w:t>
                      </w:r>
                    </w:p>
                    <w:p w:rsidR="003F0B4C" w:rsidRPr="00F65C7E" w:rsidRDefault="003F0B4C" w:rsidP="006E0B25">
                      <w:pPr>
                        <w:pStyle w:val="PlainText"/>
                        <w:spacing w:after="120" w:line="264" w:lineRule="auto"/>
                        <w:jc w:val="both"/>
                        <w:rPr>
                          <w:sz w:val="20"/>
                          <w:szCs w:val="20"/>
                        </w:rPr>
                      </w:pPr>
                      <w:r w:rsidRPr="00F65C7E">
                        <w:rPr>
                          <w:sz w:val="20"/>
                          <w:szCs w:val="20"/>
                        </w:rPr>
                        <w:t xml:space="preserve">The Beerse facility is the main R&amp;D site in Europe.  The site was created in the 1950s by Dr. Paul Janssen, one of the most successful drug hunters of all time.  Over the last few years, the Company has made, and continues to make, very substantial investment in the development of new facilities at the Beerse site.  </w:t>
                      </w:r>
                    </w:p>
                    <w:p w:rsidR="006F10DE" w:rsidRPr="00F65C7E" w:rsidRDefault="006F10DE" w:rsidP="006E0B25">
                      <w:pPr>
                        <w:pBdr>
                          <w:top w:val="thinThickSmallGap" w:sz="36" w:space="10" w:color="622423"/>
                          <w:bottom w:val="thickThinSmallGap" w:sz="36" w:space="10" w:color="622423"/>
                        </w:pBdr>
                        <w:spacing w:after="160"/>
                        <w:jc w:val="both"/>
                        <w:rPr>
                          <w:rFonts w:ascii="Cambria" w:eastAsia="Times New Roman" w:hAnsi="Cambria"/>
                          <w:i/>
                          <w:iCs/>
                          <w:sz w:val="20"/>
                          <w:szCs w:val="20"/>
                        </w:rPr>
                      </w:pPr>
                    </w:p>
                  </w:txbxContent>
                </v:textbox>
                <w10:wrap type="square" anchorx="page" anchory="margin"/>
              </v:shape>
            </w:pict>
          </mc:Fallback>
        </mc:AlternateContent>
      </w:r>
      <w:r w:rsidR="006E0B25" w:rsidRPr="009733EC">
        <w:rPr>
          <w:i/>
          <w:noProof/>
          <w:color w:val="0070C0"/>
          <w:sz w:val="18"/>
          <w:szCs w:val="18"/>
          <w:lang w:eastAsia="zh-TW"/>
        </w:rPr>
        <mc:AlternateContent>
          <mc:Choice Requires="wps">
            <w:drawing>
              <wp:anchor distT="0" distB="0" distL="114300" distR="114300" simplePos="0" relativeHeight="251657216" behindDoc="0" locked="0" layoutInCell="1" allowOverlap="1">
                <wp:simplePos x="0" y="0"/>
                <wp:positionH relativeFrom="column">
                  <wp:posOffset>-170180</wp:posOffset>
                </wp:positionH>
                <wp:positionV relativeFrom="paragraph">
                  <wp:posOffset>210981</wp:posOffset>
                </wp:positionV>
                <wp:extent cx="6400800" cy="29464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4640"/>
                        </a:xfrm>
                        <a:prstGeom prst="rect">
                          <a:avLst/>
                        </a:prstGeom>
                        <a:solidFill>
                          <a:srgbClr val="EEECE1">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F80" w:rsidRPr="00B3160C" w:rsidRDefault="009733EC" w:rsidP="00231F80">
                            <w:pPr>
                              <w:pStyle w:val="ListParagraph"/>
                              <w:ind w:left="0"/>
                              <w:rPr>
                                <w:i/>
                                <w:color w:val="0070C0"/>
                                <w:sz w:val="18"/>
                                <w:szCs w:val="18"/>
                              </w:rPr>
                            </w:pPr>
                            <w:r w:rsidRPr="009733EC">
                              <w:rPr>
                                <w:b/>
                                <w:i/>
                              </w:rPr>
                              <w:t>Keywords</w:t>
                            </w:r>
                            <w:r>
                              <w:rPr>
                                <w:b/>
                                <w:i/>
                              </w:rPr>
                              <w:t>:</w:t>
                            </w:r>
                            <w:r w:rsidRPr="009733EC">
                              <w:rPr>
                                <w:b/>
                                <w:i/>
                              </w:rPr>
                              <w:t xml:space="preserve"> </w:t>
                            </w:r>
                            <w:r w:rsidR="00161F2B">
                              <w:rPr>
                                <w:b/>
                                <w:i/>
                              </w:rPr>
                              <w:t xml:space="preserve"> </w:t>
                            </w:r>
                            <w:proofErr w:type="spellStart"/>
                            <w:r w:rsidR="00EB042E">
                              <w:rPr>
                                <w:i/>
                                <w:color w:val="0070C0"/>
                                <w:sz w:val="18"/>
                                <w:szCs w:val="18"/>
                              </w:rPr>
                              <w:t>biotransformations</w:t>
                            </w:r>
                            <w:proofErr w:type="spellEnd"/>
                            <w:r w:rsidR="00EB042E">
                              <w:rPr>
                                <w:i/>
                                <w:color w:val="0070C0"/>
                                <w:sz w:val="18"/>
                                <w:szCs w:val="18"/>
                              </w:rPr>
                              <w:t>, drug metabolism profiling</w:t>
                            </w:r>
                            <w:r w:rsidR="00B923F3">
                              <w:rPr>
                                <w:i/>
                                <w:color w:val="0070C0"/>
                                <w:sz w:val="18"/>
                                <w:szCs w:val="18"/>
                              </w:rPr>
                              <w:t>, L</w:t>
                            </w:r>
                            <w:r w:rsidR="00EB042E">
                              <w:rPr>
                                <w:i/>
                                <w:color w:val="0070C0"/>
                                <w:sz w:val="18"/>
                                <w:szCs w:val="18"/>
                              </w:rPr>
                              <w:t>C/</w:t>
                            </w:r>
                            <w:r w:rsidR="00B923F3">
                              <w:rPr>
                                <w:i/>
                                <w:color w:val="0070C0"/>
                                <w:sz w:val="18"/>
                                <w:szCs w:val="18"/>
                              </w:rPr>
                              <w:t>M</w:t>
                            </w:r>
                            <w:r w:rsidR="00EB042E">
                              <w:rPr>
                                <w:i/>
                                <w:color w:val="0070C0"/>
                                <w:sz w:val="18"/>
                                <w:szCs w:val="18"/>
                              </w:rPr>
                              <w:t>S</w:t>
                            </w:r>
                            <w:r w:rsidR="00B923F3">
                              <w:rPr>
                                <w:i/>
                                <w:color w:val="0070C0"/>
                                <w:sz w:val="18"/>
                                <w:szCs w:val="18"/>
                              </w:rPr>
                              <w:t>,</w:t>
                            </w:r>
                            <w:r w:rsidR="00EB042E">
                              <w:rPr>
                                <w:i/>
                                <w:color w:val="0070C0"/>
                                <w:sz w:val="18"/>
                                <w:szCs w:val="18"/>
                              </w:rPr>
                              <w:t xml:space="preserve"> structure identification</w:t>
                            </w:r>
                            <w:r w:rsidR="003C66D9">
                              <w:rPr>
                                <w:i/>
                                <w:color w:val="0070C0"/>
                                <w:sz w:val="18"/>
                                <w:szCs w:val="18"/>
                              </w:rPr>
                              <w:t>, organic chemistry</w:t>
                            </w:r>
                            <w:r w:rsidR="00B923F3">
                              <w:rPr>
                                <w:i/>
                                <w:color w:val="0070C0"/>
                                <w:sz w:val="18"/>
                                <w:szCs w:val="18"/>
                              </w:rPr>
                              <w:t xml:space="preserve"> </w:t>
                            </w:r>
                          </w:p>
                          <w:p w:rsidR="006F10DE" w:rsidRDefault="006F10DE" w:rsidP="006F10DE"/>
                          <w:p w:rsidR="00CD6DF7" w:rsidRPr="00B3160C" w:rsidRDefault="00CD6DF7" w:rsidP="00CD6DF7">
                            <w:pPr>
                              <w:pStyle w:val="ListParagraph"/>
                              <w:ind w:left="0"/>
                              <w:rPr>
                                <w:i/>
                                <w:color w:val="0070C0"/>
                                <w:sz w:val="18"/>
                                <w:szCs w:val="18"/>
                              </w:rPr>
                            </w:pPr>
                          </w:p>
                          <w:p w:rsidR="009733EC" w:rsidRDefault="009733EC" w:rsidP="009733E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13.4pt;margin-top:16.6pt;width:7in;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" fillcolor="#eeece1" stroked="f">
                <v:fill opacity="55769f"/>
                <v:textbox>
                  <w:txbxContent>
                    <w:p w:rsidR="00231F80" w:rsidRPr="00B3160C" w:rsidRDefault="009733EC" w:rsidP="00231F80">
                      <w:pPr>
                        <w:pStyle w:val="ListParagraph"/>
                        <w:ind w:left="0"/>
                        <w:rPr>
                          <w:i/>
                          <w:color w:val="0070C0"/>
                          <w:sz w:val="18"/>
                          <w:szCs w:val="18"/>
                        </w:rPr>
                      </w:pPr>
                      <w:r w:rsidRPr="009733EC">
                        <w:rPr>
                          <w:b/>
                          <w:i/>
                        </w:rPr>
                        <w:t>Keywords</w:t>
                      </w:r>
                      <w:r>
                        <w:rPr>
                          <w:b/>
                          <w:i/>
                        </w:rPr>
                        <w:t>:</w:t>
                      </w:r>
                      <w:r w:rsidRPr="009733EC">
                        <w:rPr>
                          <w:b/>
                          <w:i/>
                        </w:rPr>
                        <w:t xml:space="preserve"> </w:t>
                      </w:r>
                      <w:r w:rsidR="00161F2B">
                        <w:rPr>
                          <w:b/>
                          <w:i/>
                        </w:rPr>
                        <w:t xml:space="preserve"> </w:t>
                      </w:r>
                      <w:proofErr w:type="spellStart"/>
                      <w:r w:rsidR="00EB042E">
                        <w:rPr>
                          <w:i/>
                          <w:color w:val="0070C0"/>
                          <w:sz w:val="18"/>
                          <w:szCs w:val="18"/>
                        </w:rPr>
                        <w:t>biotransformations</w:t>
                      </w:r>
                      <w:proofErr w:type="spellEnd"/>
                      <w:r w:rsidR="00EB042E">
                        <w:rPr>
                          <w:i/>
                          <w:color w:val="0070C0"/>
                          <w:sz w:val="18"/>
                          <w:szCs w:val="18"/>
                        </w:rPr>
                        <w:t>, drug metabolism profiling</w:t>
                      </w:r>
                      <w:r w:rsidR="00B923F3">
                        <w:rPr>
                          <w:i/>
                          <w:color w:val="0070C0"/>
                          <w:sz w:val="18"/>
                          <w:szCs w:val="18"/>
                        </w:rPr>
                        <w:t>, L</w:t>
                      </w:r>
                      <w:r w:rsidR="00EB042E">
                        <w:rPr>
                          <w:i/>
                          <w:color w:val="0070C0"/>
                          <w:sz w:val="18"/>
                          <w:szCs w:val="18"/>
                        </w:rPr>
                        <w:t>C/</w:t>
                      </w:r>
                      <w:r w:rsidR="00B923F3">
                        <w:rPr>
                          <w:i/>
                          <w:color w:val="0070C0"/>
                          <w:sz w:val="18"/>
                          <w:szCs w:val="18"/>
                        </w:rPr>
                        <w:t>M</w:t>
                      </w:r>
                      <w:r w:rsidR="00EB042E">
                        <w:rPr>
                          <w:i/>
                          <w:color w:val="0070C0"/>
                          <w:sz w:val="18"/>
                          <w:szCs w:val="18"/>
                        </w:rPr>
                        <w:t>S</w:t>
                      </w:r>
                      <w:r w:rsidR="00B923F3">
                        <w:rPr>
                          <w:i/>
                          <w:color w:val="0070C0"/>
                          <w:sz w:val="18"/>
                          <w:szCs w:val="18"/>
                        </w:rPr>
                        <w:t>,</w:t>
                      </w:r>
                      <w:r w:rsidR="00EB042E">
                        <w:rPr>
                          <w:i/>
                          <w:color w:val="0070C0"/>
                          <w:sz w:val="18"/>
                          <w:szCs w:val="18"/>
                        </w:rPr>
                        <w:t xml:space="preserve"> structure identification</w:t>
                      </w:r>
                      <w:r w:rsidR="003C66D9">
                        <w:rPr>
                          <w:i/>
                          <w:color w:val="0070C0"/>
                          <w:sz w:val="18"/>
                          <w:szCs w:val="18"/>
                        </w:rPr>
                        <w:t>, organic chemistry</w:t>
                      </w:r>
                      <w:r w:rsidR="00B923F3">
                        <w:rPr>
                          <w:i/>
                          <w:color w:val="0070C0"/>
                          <w:sz w:val="18"/>
                          <w:szCs w:val="18"/>
                        </w:rPr>
                        <w:t xml:space="preserve"> </w:t>
                      </w:r>
                    </w:p>
                    <w:p w:rsidR="006F10DE" w:rsidRDefault="006F10DE" w:rsidP="006F10DE"/>
                    <w:p w:rsidR="00CD6DF7" w:rsidRPr="00B3160C" w:rsidRDefault="00CD6DF7" w:rsidP="00CD6DF7">
                      <w:pPr>
                        <w:pStyle w:val="ListParagraph"/>
                        <w:ind w:left="0"/>
                        <w:rPr>
                          <w:i/>
                          <w:color w:val="0070C0"/>
                          <w:sz w:val="18"/>
                          <w:szCs w:val="18"/>
                        </w:rPr>
                      </w:pPr>
                    </w:p>
                    <w:p w:rsidR="009733EC" w:rsidRDefault="009733EC" w:rsidP="009733EC">
                      <w:pPr>
                        <w:jc w:val="center"/>
                      </w:pPr>
                    </w:p>
                  </w:txbxContent>
                </v:textbox>
              </v:shape>
            </w:pict>
          </mc:Fallback>
        </mc:AlternateContent>
      </w:r>
    </w:p>
    <w:p w:rsidR="00346BBE" w:rsidRDefault="003F454C" w:rsidP="00346BBE">
      <w:pPr>
        <w:pStyle w:val="ListParagraph"/>
        <w:ind w:left="0"/>
        <w:rPr>
          <w:b/>
          <w:sz w:val="28"/>
          <w:szCs w:val="28"/>
        </w:rPr>
      </w:pPr>
      <w:r>
        <w:rPr>
          <w:b/>
          <w:sz w:val="28"/>
          <w:szCs w:val="28"/>
        </w:rPr>
        <w:lastRenderedPageBreak/>
        <w:t>The Position</w:t>
      </w:r>
      <w:r w:rsidR="00346BBE" w:rsidRPr="00CD6DF7">
        <w:rPr>
          <w:b/>
          <w:sz w:val="28"/>
          <w:szCs w:val="28"/>
        </w:rPr>
        <w:t xml:space="preserve"> </w:t>
      </w:r>
    </w:p>
    <w:p w:rsidR="003F454C" w:rsidRDefault="003F454C" w:rsidP="003F454C">
      <w:pPr>
        <w:pStyle w:val="PlainText"/>
      </w:pPr>
      <w:r>
        <w:t>Position:</w:t>
      </w:r>
      <w:r>
        <w:tab/>
      </w:r>
      <w:r w:rsidRPr="003F454C">
        <w:rPr>
          <w:b/>
        </w:rPr>
        <w:t>(Senior) Scientist, Biotransformation</w:t>
      </w:r>
      <w:r>
        <w:t xml:space="preserve"> </w:t>
      </w:r>
    </w:p>
    <w:p w:rsidR="003F454C" w:rsidRDefault="003F454C" w:rsidP="003F454C">
      <w:pPr>
        <w:pStyle w:val="PlainText"/>
      </w:pPr>
      <w:r>
        <w:t>Department:</w:t>
      </w:r>
      <w:r>
        <w:tab/>
        <w:t>Drug Metabolism &amp; Pharmacokinetics (DMPK)</w:t>
      </w:r>
    </w:p>
    <w:p w:rsidR="003F454C" w:rsidRDefault="003F454C" w:rsidP="003F454C">
      <w:pPr>
        <w:pStyle w:val="PlainText"/>
      </w:pPr>
      <w:r>
        <w:t>Division:</w:t>
      </w:r>
      <w:r>
        <w:tab/>
        <w:t>Discovery Sciences</w:t>
      </w:r>
    </w:p>
    <w:p w:rsidR="003F454C" w:rsidRDefault="003F454C" w:rsidP="003F454C">
      <w:pPr>
        <w:pStyle w:val="PlainText"/>
      </w:pPr>
      <w:r>
        <w:t>Reporting to:</w:t>
      </w:r>
      <w:r>
        <w:tab/>
        <w:t>Scientific Director &amp; Research Fellow</w:t>
      </w:r>
    </w:p>
    <w:p w:rsidR="003F454C" w:rsidRDefault="003F454C" w:rsidP="003F454C">
      <w:pPr>
        <w:pStyle w:val="PlainText"/>
      </w:pPr>
      <w:r>
        <w:t>Location:</w:t>
      </w:r>
      <w:r>
        <w:tab/>
        <w:t>Beerse, Belgium</w:t>
      </w:r>
    </w:p>
    <w:p w:rsidR="003F454C" w:rsidRDefault="003F454C" w:rsidP="00A06093">
      <w:pPr>
        <w:autoSpaceDE w:val="0"/>
        <w:autoSpaceDN w:val="0"/>
        <w:adjustRightInd w:val="0"/>
        <w:spacing w:after="0"/>
        <w:rPr>
          <w:i/>
          <w:color w:val="0070C0"/>
          <w:sz w:val="18"/>
          <w:szCs w:val="18"/>
        </w:rPr>
      </w:pPr>
    </w:p>
    <w:p w:rsidR="003F454C" w:rsidRPr="003F454C" w:rsidRDefault="003F454C" w:rsidP="002205F6">
      <w:pPr>
        <w:pStyle w:val="PlainText"/>
        <w:jc w:val="both"/>
        <w:rPr>
          <w:rFonts w:eastAsia="Calibri" w:cs="Times New Roman"/>
          <w:i/>
          <w:color w:val="0070C0"/>
          <w:sz w:val="20"/>
          <w:szCs w:val="20"/>
        </w:rPr>
      </w:pPr>
      <w:r w:rsidRPr="003F454C">
        <w:rPr>
          <w:rFonts w:eastAsia="Calibri" w:cs="Times New Roman"/>
          <w:i/>
          <w:color w:val="0070C0"/>
          <w:sz w:val="20"/>
          <w:szCs w:val="20"/>
        </w:rPr>
        <w:t>This (Senior) Scientist vacancy is a key scientific position within the Drug Metabolism &amp; Pharmacokinetics (DMPK) department, a crucial discipline of Discove</w:t>
      </w:r>
      <w:r w:rsidR="00A94EE4">
        <w:rPr>
          <w:rFonts w:eastAsia="Calibri" w:cs="Times New Roman"/>
          <w:i/>
          <w:color w:val="0070C0"/>
          <w:sz w:val="20"/>
          <w:szCs w:val="20"/>
        </w:rPr>
        <w:t>r</w:t>
      </w:r>
      <w:r w:rsidRPr="003F454C">
        <w:rPr>
          <w:rFonts w:eastAsia="Calibri" w:cs="Times New Roman"/>
          <w:i/>
          <w:color w:val="0070C0"/>
          <w:sz w:val="20"/>
          <w:szCs w:val="20"/>
        </w:rPr>
        <w:t xml:space="preserve">y Sciences within Janssen </w:t>
      </w:r>
      <w:proofErr w:type="spellStart"/>
      <w:r w:rsidRPr="003F454C">
        <w:rPr>
          <w:rFonts w:eastAsia="Calibri" w:cs="Times New Roman"/>
          <w:i/>
          <w:color w:val="0070C0"/>
          <w:sz w:val="20"/>
          <w:szCs w:val="20"/>
        </w:rPr>
        <w:t>Pharmaceutica</w:t>
      </w:r>
      <w:proofErr w:type="spellEnd"/>
      <w:r w:rsidRPr="003F454C">
        <w:rPr>
          <w:rFonts w:eastAsia="Calibri" w:cs="Times New Roman"/>
          <w:i/>
          <w:color w:val="0070C0"/>
          <w:sz w:val="20"/>
          <w:szCs w:val="20"/>
        </w:rPr>
        <w:t>.  The DMPK department within Janssen Research &amp; Development is constantly strengthening its team and is currently looking for a (Senior) Scientist with expertise in Biotransformation. The successful candidate will join a team of talented and passionate scientists and will work in an inspiring environment where science, innovation and collaboration are key to our success.  They will have the opportunity to be actively involved in projects at the stages of drug discovery and development, while developing and expanding their career.</w:t>
      </w:r>
    </w:p>
    <w:p w:rsidR="003F454C" w:rsidRPr="003F454C" w:rsidRDefault="003F454C" w:rsidP="003F454C">
      <w:pPr>
        <w:pStyle w:val="PlainText"/>
        <w:rPr>
          <w:sz w:val="20"/>
          <w:szCs w:val="20"/>
        </w:rPr>
      </w:pPr>
    </w:p>
    <w:p w:rsidR="00346BBE" w:rsidRPr="00346BBE" w:rsidRDefault="00346BBE" w:rsidP="009D6C50">
      <w:pPr>
        <w:pStyle w:val="ListParagraph"/>
        <w:ind w:left="0"/>
        <w:rPr>
          <w:i/>
          <w:color w:val="548DD4"/>
          <w:sz w:val="18"/>
          <w:szCs w:val="18"/>
        </w:rPr>
      </w:pPr>
    </w:p>
    <w:p w:rsidR="00CD6DF7" w:rsidRPr="009733EC" w:rsidRDefault="003F454C" w:rsidP="009D6C50">
      <w:pPr>
        <w:pStyle w:val="ListParagraph"/>
        <w:ind w:left="0"/>
        <w:rPr>
          <w:b/>
          <w:sz w:val="28"/>
          <w:szCs w:val="28"/>
        </w:rPr>
      </w:pPr>
      <w:r>
        <w:rPr>
          <w:b/>
          <w:sz w:val="28"/>
          <w:szCs w:val="28"/>
        </w:rPr>
        <w:t>Responsibilities</w:t>
      </w:r>
    </w:p>
    <w:p w:rsidR="003F454C" w:rsidRPr="003F454C" w:rsidRDefault="003F454C" w:rsidP="002205F6">
      <w:pPr>
        <w:pStyle w:val="PlainText"/>
        <w:spacing w:after="60"/>
        <w:jc w:val="both"/>
        <w:rPr>
          <w:rFonts w:eastAsia="Calibri" w:cs="Times New Roman"/>
          <w:i/>
          <w:color w:val="0070C0"/>
          <w:sz w:val="20"/>
          <w:szCs w:val="20"/>
        </w:rPr>
      </w:pPr>
      <w:r w:rsidRPr="003F454C">
        <w:rPr>
          <w:rFonts w:eastAsia="Calibri" w:cs="Times New Roman"/>
          <w:i/>
          <w:color w:val="0070C0"/>
          <w:sz w:val="20"/>
          <w:szCs w:val="20"/>
        </w:rPr>
        <w:t>The (senior) scientist within the PDM department will take a leading role in designing and interpreting biotransformation and metabolism studies, all aimed at improving our success in bringing differentiated medicines to patients.  The individual in this role will be asked:</w:t>
      </w:r>
    </w:p>
    <w:p w:rsidR="003F454C" w:rsidRPr="003F454C" w:rsidRDefault="003F454C" w:rsidP="002205F6">
      <w:pPr>
        <w:pStyle w:val="PlainText"/>
        <w:numPr>
          <w:ilvl w:val="0"/>
          <w:numId w:val="3"/>
        </w:numPr>
        <w:spacing w:after="40"/>
        <w:ind w:left="714" w:hanging="357"/>
        <w:jc w:val="both"/>
        <w:rPr>
          <w:rFonts w:eastAsia="Calibri" w:cs="Times New Roman"/>
          <w:i/>
          <w:color w:val="0070C0"/>
          <w:sz w:val="20"/>
          <w:szCs w:val="20"/>
        </w:rPr>
      </w:pPr>
      <w:r w:rsidRPr="003F454C">
        <w:rPr>
          <w:rFonts w:eastAsia="Calibri" w:cs="Times New Roman"/>
          <w:i/>
          <w:color w:val="0070C0"/>
          <w:sz w:val="20"/>
          <w:szCs w:val="20"/>
        </w:rPr>
        <w:t>To integrate derived knowledge into the overall discovery and development process of new drug candidates</w:t>
      </w:r>
    </w:p>
    <w:p w:rsidR="003F454C" w:rsidRPr="003F454C" w:rsidRDefault="003F454C" w:rsidP="002205F6">
      <w:pPr>
        <w:pStyle w:val="PlainText"/>
        <w:numPr>
          <w:ilvl w:val="0"/>
          <w:numId w:val="3"/>
        </w:numPr>
        <w:spacing w:after="40"/>
        <w:ind w:left="714" w:hanging="357"/>
        <w:jc w:val="both"/>
        <w:rPr>
          <w:rFonts w:eastAsia="Calibri" w:cs="Times New Roman"/>
          <w:i/>
          <w:color w:val="0070C0"/>
          <w:sz w:val="20"/>
          <w:szCs w:val="20"/>
        </w:rPr>
      </w:pPr>
      <w:r w:rsidRPr="003F454C">
        <w:rPr>
          <w:rFonts w:eastAsia="Calibri" w:cs="Times New Roman"/>
          <w:i/>
          <w:color w:val="0070C0"/>
          <w:sz w:val="20"/>
          <w:szCs w:val="20"/>
        </w:rPr>
        <w:t>To manage and coordinate metabolite profiling and identification studies, reactive metabolite trapping and metabolic enzyme phenotyping studies to provide mechanistic insight to the metabolic fate of drug molecules to impact medicinal chemistry optimization efforts in the different therapeutic areas</w:t>
      </w:r>
    </w:p>
    <w:p w:rsidR="003F454C" w:rsidRPr="003F454C" w:rsidRDefault="003F454C" w:rsidP="002205F6">
      <w:pPr>
        <w:pStyle w:val="PlainText"/>
        <w:numPr>
          <w:ilvl w:val="0"/>
          <w:numId w:val="3"/>
        </w:numPr>
        <w:spacing w:after="40"/>
        <w:ind w:left="714" w:hanging="357"/>
        <w:jc w:val="both"/>
        <w:rPr>
          <w:rFonts w:eastAsia="Calibri" w:cs="Times New Roman"/>
          <w:i/>
          <w:color w:val="0070C0"/>
          <w:sz w:val="20"/>
          <w:szCs w:val="20"/>
        </w:rPr>
      </w:pPr>
      <w:r w:rsidRPr="003F454C">
        <w:rPr>
          <w:rFonts w:eastAsia="Calibri" w:cs="Times New Roman"/>
          <w:i/>
          <w:color w:val="0070C0"/>
          <w:sz w:val="20"/>
          <w:szCs w:val="20"/>
        </w:rPr>
        <w:t>To design, plan and conduct in vitro incubations, and to perform high quality analysis and to write high quality scientific reports</w:t>
      </w:r>
    </w:p>
    <w:p w:rsidR="003F454C" w:rsidRPr="003F454C" w:rsidRDefault="003F454C" w:rsidP="002205F6">
      <w:pPr>
        <w:pStyle w:val="PlainText"/>
        <w:numPr>
          <w:ilvl w:val="0"/>
          <w:numId w:val="3"/>
        </w:numPr>
        <w:spacing w:after="40"/>
        <w:ind w:left="714" w:hanging="357"/>
        <w:jc w:val="both"/>
        <w:rPr>
          <w:rFonts w:eastAsia="Calibri" w:cs="Times New Roman"/>
          <w:i/>
          <w:color w:val="0070C0"/>
          <w:sz w:val="20"/>
          <w:szCs w:val="20"/>
        </w:rPr>
      </w:pPr>
      <w:r w:rsidRPr="003F454C">
        <w:rPr>
          <w:rFonts w:eastAsia="Calibri" w:cs="Times New Roman"/>
          <w:i/>
          <w:color w:val="0070C0"/>
          <w:sz w:val="20"/>
          <w:szCs w:val="20"/>
        </w:rPr>
        <w:t>To put data into broader context, suggest and develop follow-up experiments and present and discuss data and/or studies with multidisciplinary project teams</w:t>
      </w:r>
    </w:p>
    <w:p w:rsidR="003F454C" w:rsidRPr="003F454C" w:rsidRDefault="003F454C" w:rsidP="002205F6">
      <w:pPr>
        <w:pStyle w:val="PlainText"/>
        <w:numPr>
          <w:ilvl w:val="0"/>
          <w:numId w:val="3"/>
        </w:numPr>
        <w:spacing w:after="40"/>
        <w:ind w:left="714" w:hanging="357"/>
        <w:jc w:val="both"/>
        <w:rPr>
          <w:rFonts w:eastAsia="Calibri" w:cs="Times New Roman"/>
          <w:i/>
          <w:color w:val="0070C0"/>
          <w:sz w:val="20"/>
          <w:szCs w:val="20"/>
        </w:rPr>
      </w:pPr>
      <w:r w:rsidRPr="003F454C">
        <w:rPr>
          <w:rFonts w:eastAsia="Calibri" w:cs="Times New Roman"/>
          <w:i/>
          <w:color w:val="0070C0"/>
          <w:sz w:val="20"/>
          <w:szCs w:val="20"/>
        </w:rPr>
        <w:t xml:space="preserve">To keep abreast with the current advances in MS, automation and related technologies and apply new technologies and methods </w:t>
      </w:r>
      <w:r w:rsidR="00CE1DD6">
        <w:rPr>
          <w:rFonts w:eastAsia="Calibri" w:cs="Times New Roman"/>
          <w:i/>
          <w:color w:val="0070C0"/>
          <w:sz w:val="20"/>
          <w:szCs w:val="20"/>
        </w:rPr>
        <w:t>to</w:t>
      </w:r>
      <w:r w:rsidRPr="003F454C">
        <w:rPr>
          <w:rFonts w:eastAsia="Calibri" w:cs="Times New Roman"/>
          <w:i/>
          <w:color w:val="0070C0"/>
          <w:sz w:val="20"/>
          <w:szCs w:val="20"/>
        </w:rPr>
        <w:t xml:space="preserve"> increas</w:t>
      </w:r>
      <w:r w:rsidR="00CE1DD6">
        <w:rPr>
          <w:rFonts w:eastAsia="Calibri" w:cs="Times New Roman"/>
          <w:i/>
          <w:color w:val="0070C0"/>
          <w:sz w:val="20"/>
          <w:szCs w:val="20"/>
        </w:rPr>
        <w:t>e</w:t>
      </w:r>
      <w:r w:rsidRPr="003F454C">
        <w:rPr>
          <w:rFonts w:eastAsia="Calibri" w:cs="Times New Roman"/>
          <w:i/>
          <w:color w:val="0070C0"/>
          <w:sz w:val="20"/>
          <w:szCs w:val="20"/>
        </w:rPr>
        <w:t xml:space="preserve"> sensitivity, quality and throughput for accelerating research and improving the quality of scientific data </w:t>
      </w:r>
    </w:p>
    <w:p w:rsidR="00231F80" w:rsidRDefault="00231F80" w:rsidP="006F10DE">
      <w:pPr>
        <w:pStyle w:val="ListParagraph"/>
        <w:ind w:left="0"/>
        <w:rPr>
          <w:b/>
          <w:sz w:val="28"/>
          <w:szCs w:val="28"/>
        </w:rPr>
      </w:pPr>
    </w:p>
    <w:p w:rsidR="009733EC" w:rsidRDefault="009733EC" w:rsidP="003C66D9">
      <w:pPr>
        <w:pStyle w:val="ListParagraph"/>
        <w:spacing w:after="120"/>
        <w:ind w:left="0"/>
        <w:contextualSpacing w:val="0"/>
        <w:rPr>
          <w:b/>
          <w:sz w:val="28"/>
          <w:szCs w:val="28"/>
        </w:rPr>
      </w:pPr>
      <w:r w:rsidRPr="009733EC">
        <w:rPr>
          <w:b/>
          <w:sz w:val="28"/>
          <w:szCs w:val="28"/>
        </w:rPr>
        <w:t>Qualifications</w:t>
      </w:r>
    </w:p>
    <w:p w:rsidR="0010570D" w:rsidRPr="0010570D" w:rsidRDefault="0010570D" w:rsidP="002205F6">
      <w:pPr>
        <w:pStyle w:val="PlainText"/>
        <w:numPr>
          <w:ilvl w:val="0"/>
          <w:numId w:val="14"/>
        </w:numPr>
        <w:spacing w:after="40"/>
        <w:ind w:left="714" w:hanging="357"/>
        <w:jc w:val="both"/>
        <w:rPr>
          <w:rFonts w:eastAsia="Calibri" w:cs="Times New Roman"/>
          <w:i/>
          <w:color w:val="0070C0"/>
          <w:sz w:val="20"/>
          <w:szCs w:val="20"/>
        </w:rPr>
      </w:pPr>
      <w:r w:rsidRPr="0010570D">
        <w:rPr>
          <w:rFonts w:eastAsia="Calibri" w:cs="Times New Roman"/>
          <w:i/>
          <w:color w:val="0070C0"/>
          <w:sz w:val="20"/>
          <w:szCs w:val="20"/>
        </w:rPr>
        <w:t>PhD in Medicinal/Organic Chemistry, Pharmaceutical Sciences, Biochemistry, Pharmacology or Pharmacokinetics, Drug Metabolism or related field.</w:t>
      </w:r>
    </w:p>
    <w:p w:rsidR="0010570D" w:rsidRPr="0010570D" w:rsidRDefault="0010570D" w:rsidP="002205F6">
      <w:pPr>
        <w:pStyle w:val="PlainText"/>
        <w:numPr>
          <w:ilvl w:val="0"/>
          <w:numId w:val="14"/>
        </w:numPr>
        <w:spacing w:after="40"/>
        <w:ind w:left="714" w:hanging="357"/>
        <w:jc w:val="both"/>
        <w:rPr>
          <w:rFonts w:eastAsia="Calibri" w:cs="Times New Roman"/>
          <w:i/>
          <w:color w:val="0070C0"/>
          <w:sz w:val="20"/>
          <w:szCs w:val="20"/>
        </w:rPr>
      </w:pPr>
      <w:r w:rsidRPr="0010570D">
        <w:rPr>
          <w:rFonts w:eastAsia="Calibri" w:cs="Times New Roman"/>
          <w:i/>
          <w:color w:val="0070C0"/>
          <w:sz w:val="20"/>
          <w:szCs w:val="20"/>
        </w:rPr>
        <w:t>Hands-on experience in the field of LC-MS in support of drug metabolism and biotransformation studies; with experience in the structural elucidation of drug metabolites using mass spectrometry</w:t>
      </w:r>
    </w:p>
    <w:p w:rsidR="0010570D" w:rsidRPr="0010570D" w:rsidRDefault="0010570D" w:rsidP="002205F6">
      <w:pPr>
        <w:pStyle w:val="PlainText"/>
        <w:numPr>
          <w:ilvl w:val="0"/>
          <w:numId w:val="14"/>
        </w:numPr>
        <w:spacing w:after="40"/>
        <w:ind w:left="714" w:hanging="357"/>
        <w:jc w:val="both"/>
        <w:rPr>
          <w:rFonts w:eastAsia="Calibri" w:cs="Times New Roman"/>
          <w:i/>
          <w:color w:val="0070C0"/>
          <w:sz w:val="20"/>
          <w:szCs w:val="20"/>
        </w:rPr>
      </w:pPr>
      <w:r w:rsidRPr="0010570D">
        <w:rPr>
          <w:rFonts w:eastAsia="Calibri" w:cs="Times New Roman"/>
          <w:i/>
          <w:color w:val="0070C0"/>
          <w:sz w:val="20"/>
          <w:szCs w:val="20"/>
        </w:rPr>
        <w:t>Experience in maintenance of chromatography and mass spectrometry instrumentation and developing and troubleshooting LC/MS assays</w:t>
      </w:r>
    </w:p>
    <w:p w:rsidR="0010570D" w:rsidRPr="0010570D" w:rsidRDefault="0010570D" w:rsidP="002205F6">
      <w:pPr>
        <w:pStyle w:val="PlainText"/>
        <w:numPr>
          <w:ilvl w:val="0"/>
          <w:numId w:val="14"/>
        </w:numPr>
        <w:spacing w:after="40"/>
        <w:ind w:left="714" w:hanging="357"/>
        <w:jc w:val="both"/>
        <w:rPr>
          <w:rFonts w:eastAsia="Calibri" w:cs="Times New Roman"/>
          <w:i/>
          <w:color w:val="0070C0"/>
          <w:sz w:val="20"/>
          <w:szCs w:val="20"/>
        </w:rPr>
      </w:pPr>
      <w:r w:rsidRPr="0010570D">
        <w:rPr>
          <w:rFonts w:eastAsia="Calibri" w:cs="Times New Roman"/>
          <w:i/>
          <w:color w:val="0070C0"/>
          <w:sz w:val="20"/>
          <w:szCs w:val="20"/>
        </w:rPr>
        <w:t>Ability to independently diagnose and solve complex technical and scientific problems</w:t>
      </w:r>
    </w:p>
    <w:p w:rsidR="0010570D" w:rsidRPr="0010570D" w:rsidRDefault="0010570D" w:rsidP="002205F6">
      <w:pPr>
        <w:pStyle w:val="PlainText"/>
        <w:numPr>
          <w:ilvl w:val="0"/>
          <w:numId w:val="14"/>
        </w:numPr>
        <w:spacing w:after="40"/>
        <w:ind w:left="714" w:hanging="357"/>
        <w:jc w:val="both"/>
        <w:rPr>
          <w:rFonts w:eastAsia="Calibri" w:cs="Times New Roman"/>
          <w:i/>
          <w:color w:val="0070C0"/>
          <w:sz w:val="20"/>
          <w:szCs w:val="20"/>
        </w:rPr>
      </w:pPr>
      <w:r w:rsidRPr="0010570D">
        <w:rPr>
          <w:rFonts w:eastAsia="Calibri" w:cs="Times New Roman"/>
          <w:i/>
          <w:color w:val="0070C0"/>
          <w:sz w:val="20"/>
          <w:szCs w:val="20"/>
        </w:rPr>
        <w:t>High level of professional and personal flexibility, creativity and sense of responsibility</w:t>
      </w:r>
    </w:p>
    <w:p w:rsidR="0010570D" w:rsidRPr="0010570D" w:rsidRDefault="0010570D" w:rsidP="002205F6">
      <w:pPr>
        <w:pStyle w:val="PlainText"/>
        <w:numPr>
          <w:ilvl w:val="0"/>
          <w:numId w:val="14"/>
        </w:numPr>
        <w:spacing w:after="40"/>
        <w:ind w:left="714" w:hanging="357"/>
        <w:jc w:val="both"/>
        <w:rPr>
          <w:rFonts w:eastAsia="Calibri" w:cs="Times New Roman"/>
          <w:i/>
          <w:color w:val="0070C0"/>
          <w:sz w:val="20"/>
          <w:szCs w:val="20"/>
        </w:rPr>
      </w:pPr>
      <w:r w:rsidRPr="0010570D">
        <w:rPr>
          <w:rFonts w:eastAsia="Calibri" w:cs="Times New Roman"/>
          <w:i/>
          <w:color w:val="0070C0"/>
          <w:sz w:val="20"/>
          <w:szCs w:val="20"/>
        </w:rPr>
        <w:t>Team player with strong communication skills in an international team setting, including a matrix environment</w:t>
      </w:r>
    </w:p>
    <w:p w:rsidR="0010570D" w:rsidRDefault="0010570D" w:rsidP="002205F6">
      <w:pPr>
        <w:pStyle w:val="PlainText"/>
        <w:numPr>
          <w:ilvl w:val="0"/>
          <w:numId w:val="14"/>
        </w:numPr>
        <w:spacing w:after="40"/>
        <w:ind w:left="714" w:hanging="357"/>
        <w:jc w:val="both"/>
        <w:rPr>
          <w:rFonts w:eastAsia="Calibri" w:cs="Times New Roman"/>
          <w:i/>
          <w:color w:val="0070C0"/>
          <w:sz w:val="20"/>
          <w:szCs w:val="20"/>
        </w:rPr>
      </w:pPr>
      <w:r w:rsidRPr="0010570D">
        <w:rPr>
          <w:rFonts w:eastAsia="Calibri" w:cs="Times New Roman"/>
          <w:i/>
          <w:color w:val="0070C0"/>
          <w:sz w:val="20"/>
          <w:szCs w:val="20"/>
        </w:rPr>
        <w:t>The working language is English.</w:t>
      </w:r>
    </w:p>
    <w:p w:rsidR="00E52198" w:rsidRPr="0010570D" w:rsidRDefault="00E52198" w:rsidP="00E52198">
      <w:pPr>
        <w:pStyle w:val="PlainText"/>
        <w:spacing w:after="40"/>
        <w:ind w:left="714"/>
        <w:jc w:val="both"/>
        <w:rPr>
          <w:rFonts w:eastAsia="Calibri" w:cs="Times New Roman"/>
          <w:i/>
          <w:color w:val="0070C0"/>
          <w:sz w:val="20"/>
          <w:szCs w:val="20"/>
        </w:rPr>
      </w:pPr>
    </w:p>
    <w:p w:rsidR="00231F80" w:rsidRPr="00933A57" w:rsidRDefault="00E52198" w:rsidP="00E52198">
      <w:pPr>
        <w:rPr>
          <w:rFonts w:eastAsiaTheme="minorHAnsi" w:cs="Consolas"/>
          <w:szCs w:val="21"/>
        </w:rPr>
      </w:pPr>
      <w:r w:rsidRPr="00933A57">
        <w:rPr>
          <w:rFonts w:eastAsiaTheme="minorHAnsi" w:cs="Consolas"/>
          <w:szCs w:val="21"/>
        </w:rPr>
        <w:t xml:space="preserve">If this position appeals to you, you can contact </w:t>
      </w:r>
      <w:r w:rsidR="00933A57" w:rsidRPr="00933A57">
        <w:rPr>
          <w:rFonts w:eastAsiaTheme="minorHAnsi" w:cs="Consolas"/>
          <w:szCs w:val="21"/>
        </w:rPr>
        <w:t>Filip Cuyckens</w:t>
      </w:r>
      <w:r>
        <w:rPr>
          <w:rFonts w:ascii="Times New Roman" w:hAnsi="Times New Roman"/>
          <w:lang w:val="en-GB"/>
        </w:rPr>
        <w:t xml:space="preserve"> (</w:t>
      </w:r>
      <w:hyperlink r:id="rId10" w:history="1">
        <w:r w:rsidR="00933A57" w:rsidRPr="00AE386C">
          <w:rPr>
            <w:rStyle w:val="Hyperlink"/>
            <w:rFonts w:ascii="Times New Roman" w:hAnsi="Times New Roman"/>
            <w:lang w:val="en-GB"/>
          </w:rPr>
          <w:t>fcuycken@its.jnj.com</w:t>
        </w:r>
      </w:hyperlink>
      <w:r w:rsidR="00933A57">
        <w:rPr>
          <w:rFonts w:ascii="Times New Roman" w:hAnsi="Times New Roman"/>
          <w:lang w:val="en-GB"/>
        </w:rPr>
        <w:t xml:space="preserve">) </w:t>
      </w:r>
      <w:r w:rsidRPr="00933A57">
        <w:rPr>
          <w:rFonts w:eastAsiaTheme="minorHAnsi" w:cs="Consolas"/>
          <w:szCs w:val="21"/>
        </w:rPr>
        <w:t xml:space="preserve">for more information or </w:t>
      </w:r>
      <w:r w:rsidR="00933A57" w:rsidRPr="00933A57">
        <w:rPr>
          <w:rFonts w:eastAsiaTheme="minorHAnsi" w:cs="Consolas"/>
          <w:szCs w:val="21"/>
        </w:rPr>
        <w:t xml:space="preserve">apply </w:t>
      </w:r>
      <w:r w:rsidR="00933A57">
        <w:rPr>
          <w:rFonts w:eastAsiaTheme="minorHAnsi" w:cs="Consolas"/>
          <w:szCs w:val="21"/>
        </w:rPr>
        <w:t>via</w:t>
      </w:r>
      <w:r w:rsidR="00933A57" w:rsidRPr="00933A57">
        <w:rPr>
          <w:rFonts w:eastAsiaTheme="minorHAnsi" w:cs="Consolas"/>
          <w:szCs w:val="21"/>
        </w:rPr>
        <w:t xml:space="preserve"> the following link:</w:t>
      </w:r>
      <w:bookmarkStart w:id="0" w:name="_GoBack"/>
      <w:bookmarkEnd w:id="0"/>
    </w:p>
    <w:p w:rsidR="00933A57" w:rsidRPr="00933A57" w:rsidRDefault="00933A57" w:rsidP="00E52198">
      <w:pPr>
        <w:rPr>
          <w:rFonts w:ascii="Helvetica" w:hAnsi="Helvetica"/>
          <w:color w:val="EEECEC"/>
          <w:sz w:val="20"/>
          <w:szCs w:val="20"/>
        </w:rPr>
      </w:pPr>
      <w:hyperlink r:id="rId11" w:history="1">
        <w:r>
          <w:rPr>
            <w:rStyle w:val="Hyperlink"/>
            <w:rFonts w:ascii="Helvetica" w:hAnsi="Helvetica"/>
            <w:sz w:val="20"/>
            <w:szCs w:val="20"/>
          </w:rPr>
          <w:t>https://jobs.jnj.com/jobs/18</w:t>
        </w:r>
        <w:r>
          <w:rPr>
            <w:rStyle w:val="Hyperlink"/>
            <w:rFonts w:ascii="Helvetica" w:hAnsi="Helvetica"/>
            <w:sz w:val="20"/>
            <w:szCs w:val="20"/>
          </w:rPr>
          <w:t>0</w:t>
        </w:r>
        <w:r>
          <w:rPr>
            <w:rStyle w:val="Hyperlink"/>
            <w:rFonts w:ascii="Helvetica" w:hAnsi="Helvetica"/>
            <w:sz w:val="20"/>
            <w:szCs w:val="20"/>
          </w:rPr>
          <w:t>5704862W?lang=en-us</w:t>
        </w:r>
      </w:hyperlink>
    </w:p>
    <w:sectPr w:rsidR="00933A57" w:rsidRPr="00933A57" w:rsidSect="00400351">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09E6"/>
    <w:multiLevelType w:val="hybridMultilevel"/>
    <w:tmpl w:val="A7C4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1D0670"/>
    <w:multiLevelType w:val="multilevel"/>
    <w:tmpl w:val="561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636DC"/>
    <w:multiLevelType w:val="hybridMultilevel"/>
    <w:tmpl w:val="C042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15614B"/>
    <w:multiLevelType w:val="hybridMultilevel"/>
    <w:tmpl w:val="929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7D74"/>
    <w:multiLevelType w:val="hybridMultilevel"/>
    <w:tmpl w:val="612417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C51AD9"/>
    <w:multiLevelType w:val="hybridMultilevel"/>
    <w:tmpl w:val="4FF2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A2F"/>
    <w:multiLevelType w:val="multilevel"/>
    <w:tmpl w:val="A64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B56BCF"/>
    <w:multiLevelType w:val="hybridMultilevel"/>
    <w:tmpl w:val="B7A0EEA2"/>
    <w:lvl w:ilvl="0" w:tplc="9EFA714A">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06C25"/>
    <w:multiLevelType w:val="hybridMultilevel"/>
    <w:tmpl w:val="1CA4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77DC9"/>
    <w:multiLevelType w:val="hybridMultilevel"/>
    <w:tmpl w:val="11F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B56C4"/>
    <w:multiLevelType w:val="hybridMultilevel"/>
    <w:tmpl w:val="6D68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E577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49B6AA8"/>
    <w:multiLevelType w:val="hybridMultilevel"/>
    <w:tmpl w:val="9CB6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E778B"/>
    <w:multiLevelType w:val="hybridMultilevel"/>
    <w:tmpl w:val="CA84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0"/>
  </w:num>
  <w:num w:numId="5">
    <w:abstractNumId w:val="13"/>
  </w:num>
  <w:num w:numId="6">
    <w:abstractNumId w:val="4"/>
  </w:num>
  <w:num w:numId="7">
    <w:abstractNumId w:val="1"/>
  </w:num>
  <w:num w:numId="8">
    <w:abstractNumId w:val="6"/>
  </w:num>
  <w:num w:numId="9">
    <w:abstractNumId w:val="2"/>
  </w:num>
  <w:num w:numId="10">
    <w:abstractNumId w:val="5"/>
  </w:num>
  <w:num w:numId="11">
    <w:abstractNumId w:val="3"/>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C9"/>
    <w:rsid w:val="00017152"/>
    <w:rsid w:val="00042CAC"/>
    <w:rsid w:val="00056588"/>
    <w:rsid w:val="00071531"/>
    <w:rsid w:val="00086186"/>
    <w:rsid w:val="00086688"/>
    <w:rsid w:val="000E2C35"/>
    <w:rsid w:val="000E6A33"/>
    <w:rsid w:val="0010570D"/>
    <w:rsid w:val="00111E76"/>
    <w:rsid w:val="001415B9"/>
    <w:rsid w:val="0015315A"/>
    <w:rsid w:val="00161F2B"/>
    <w:rsid w:val="001E7A12"/>
    <w:rsid w:val="00212101"/>
    <w:rsid w:val="002205F6"/>
    <w:rsid w:val="00231F80"/>
    <w:rsid w:val="002E687B"/>
    <w:rsid w:val="00315A9B"/>
    <w:rsid w:val="00325F44"/>
    <w:rsid w:val="00327B25"/>
    <w:rsid w:val="00337CE7"/>
    <w:rsid w:val="00346BBE"/>
    <w:rsid w:val="00373F6B"/>
    <w:rsid w:val="00376D21"/>
    <w:rsid w:val="003C331E"/>
    <w:rsid w:val="003C66D9"/>
    <w:rsid w:val="003F0B4C"/>
    <w:rsid w:val="003F454C"/>
    <w:rsid w:val="00400351"/>
    <w:rsid w:val="00422DA8"/>
    <w:rsid w:val="00466CEF"/>
    <w:rsid w:val="004674DA"/>
    <w:rsid w:val="00473F36"/>
    <w:rsid w:val="00496FA6"/>
    <w:rsid w:val="004E20C9"/>
    <w:rsid w:val="004E3D42"/>
    <w:rsid w:val="00506FF7"/>
    <w:rsid w:val="00530095"/>
    <w:rsid w:val="00531315"/>
    <w:rsid w:val="00540185"/>
    <w:rsid w:val="005466F8"/>
    <w:rsid w:val="00573F7C"/>
    <w:rsid w:val="005A5A38"/>
    <w:rsid w:val="005B4AB5"/>
    <w:rsid w:val="005B764A"/>
    <w:rsid w:val="005E0F6A"/>
    <w:rsid w:val="005E322F"/>
    <w:rsid w:val="005F185A"/>
    <w:rsid w:val="005F37D5"/>
    <w:rsid w:val="0062502A"/>
    <w:rsid w:val="00690A63"/>
    <w:rsid w:val="00695398"/>
    <w:rsid w:val="006E0B25"/>
    <w:rsid w:val="006F10DE"/>
    <w:rsid w:val="007901AC"/>
    <w:rsid w:val="0079369B"/>
    <w:rsid w:val="007B09E5"/>
    <w:rsid w:val="00804B33"/>
    <w:rsid w:val="00827D4A"/>
    <w:rsid w:val="00863C3D"/>
    <w:rsid w:val="008E0669"/>
    <w:rsid w:val="00933A57"/>
    <w:rsid w:val="009733EC"/>
    <w:rsid w:val="00973C0E"/>
    <w:rsid w:val="009831F2"/>
    <w:rsid w:val="009D4C9D"/>
    <w:rsid w:val="009D6C50"/>
    <w:rsid w:val="00A06093"/>
    <w:rsid w:val="00A51217"/>
    <w:rsid w:val="00A56D09"/>
    <w:rsid w:val="00A72D61"/>
    <w:rsid w:val="00A90D0C"/>
    <w:rsid w:val="00A94EE4"/>
    <w:rsid w:val="00AA0AB6"/>
    <w:rsid w:val="00AD7E68"/>
    <w:rsid w:val="00AF51B0"/>
    <w:rsid w:val="00B3160C"/>
    <w:rsid w:val="00B545AA"/>
    <w:rsid w:val="00B56939"/>
    <w:rsid w:val="00B640AD"/>
    <w:rsid w:val="00B67890"/>
    <w:rsid w:val="00B70107"/>
    <w:rsid w:val="00B7529E"/>
    <w:rsid w:val="00B923F3"/>
    <w:rsid w:val="00BB5926"/>
    <w:rsid w:val="00C52474"/>
    <w:rsid w:val="00C81530"/>
    <w:rsid w:val="00CD6DF7"/>
    <w:rsid w:val="00CE1DD6"/>
    <w:rsid w:val="00CE3B41"/>
    <w:rsid w:val="00D10458"/>
    <w:rsid w:val="00D50BFD"/>
    <w:rsid w:val="00D87B4C"/>
    <w:rsid w:val="00DD29F7"/>
    <w:rsid w:val="00E015F1"/>
    <w:rsid w:val="00E304C9"/>
    <w:rsid w:val="00E33FC3"/>
    <w:rsid w:val="00E52198"/>
    <w:rsid w:val="00EB042E"/>
    <w:rsid w:val="00EB304B"/>
    <w:rsid w:val="00ED4A0B"/>
    <w:rsid w:val="00EE1B11"/>
    <w:rsid w:val="00F05260"/>
    <w:rsid w:val="00F25F84"/>
    <w:rsid w:val="00F65C7E"/>
    <w:rsid w:val="00F73283"/>
    <w:rsid w:val="00F7493C"/>
    <w:rsid w:val="00FD3566"/>
    <w:rsid w:val="00FD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ABD9"/>
  <w15:chartTrackingRefBased/>
  <w15:docId w15:val="{FA8B1406-7139-4EE5-BB3C-453C0A41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4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4C9"/>
    <w:rPr>
      <w:color w:val="0000FF"/>
      <w:u w:val="single"/>
    </w:rPr>
  </w:style>
  <w:style w:type="paragraph" w:styleId="ListParagraph">
    <w:name w:val="List Paragraph"/>
    <w:basedOn w:val="Normal"/>
    <w:uiPriority w:val="34"/>
    <w:qFormat/>
    <w:rsid w:val="00E304C9"/>
    <w:pPr>
      <w:ind w:left="720"/>
      <w:contextualSpacing/>
    </w:pPr>
  </w:style>
  <w:style w:type="paragraph" w:styleId="BalloonText">
    <w:name w:val="Balloon Text"/>
    <w:basedOn w:val="Normal"/>
    <w:link w:val="BalloonTextChar"/>
    <w:uiPriority w:val="99"/>
    <w:semiHidden/>
    <w:unhideWhenUsed/>
    <w:rsid w:val="00E304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04C9"/>
    <w:rPr>
      <w:rFonts w:ascii="Tahoma" w:eastAsia="Calibri" w:hAnsi="Tahoma" w:cs="Tahoma"/>
      <w:sz w:val="16"/>
      <w:szCs w:val="16"/>
    </w:rPr>
  </w:style>
  <w:style w:type="character" w:styleId="CommentReference">
    <w:name w:val="annotation reference"/>
    <w:uiPriority w:val="99"/>
    <w:semiHidden/>
    <w:unhideWhenUsed/>
    <w:rsid w:val="006F10DE"/>
    <w:rPr>
      <w:sz w:val="16"/>
      <w:szCs w:val="16"/>
    </w:rPr>
  </w:style>
  <w:style w:type="paragraph" w:styleId="CommentText">
    <w:name w:val="annotation text"/>
    <w:basedOn w:val="Normal"/>
    <w:link w:val="CommentTextChar"/>
    <w:uiPriority w:val="99"/>
    <w:semiHidden/>
    <w:unhideWhenUsed/>
    <w:rsid w:val="00231F80"/>
    <w:rPr>
      <w:sz w:val="20"/>
      <w:szCs w:val="20"/>
    </w:rPr>
  </w:style>
  <w:style w:type="character" w:customStyle="1" w:styleId="CommentTextChar">
    <w:name w:val="Comment Text Char"/>
    <w:basedOn w:val="DefaultParagraphFont"/>
    <w:link w:val="CommentText"/>
    <w:uiPriority w:val="99"/>
    <w:semiHidden/>
    <w:rsid w:val="00231F80"/>
  </w:style>
  <w:style w:type="paragraph" w:styleId="PlainText">
    <w:name w:val="Plain Text"/>
    <w:basedOn w:val="Normal"/>
    <w:link w:val="PlainTextChar"/>
    <w:uiPriority w:val="99"/>
    <w:unhideWhenUsed/>
    <w:rsid w:val="003F0B4C"/>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3F0B4C"/>
    <w:rPr>
      <w:rFonts w:eastAsiaTheme="minorHAnsi" w:cs="Consolas"/>
      <w:sz w:val="22"/>
      <w:szCs w:val="21"/>
    </w:rPr>
  </w:style>
  <w:style w:type="character" w:styleId="UnresolvedMention">
    <w:name w:val="Unresolved Mention"/>
    <w:basedOn w:val="DefaultParagraphFont"/>
    <w:uiPriority w:val="99"/>
    <w:semiHidden/>
    <w:unhideWhenUsed/>
    <w:rsid w:val="00933A57"/>
    <w:rPr>
      <w:color w:val="808080"/>
      <w:shd w:val="clear" w:color="auto" w:fill="E6E6E6"/>
    </w:rPr>
  </w:style>
  <w:style w:type="character" w:styleId="FollowedHyperlink">
    <w:name w:val="FollowedHyperlink"/>
    <w:basedOn w:val="DefaultParagraphFont"/>
    <w:uiPriority w:val="99"/>
    <w:semiHidden/>
    <w:unhideWhenUsed/>
    <w:rsid w:val="00933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6033">
      <w:bodyDiv w:val="1"/>
      <w:marLeft w:val="0"/>
      <w:marRight w:val="0"/>
      <w:marTop w:val="0"/>
      <w:marBottom w:val="0"/>
      <w:divBdr>
        <w:top w:val="none" w:sz="0" w:space="0" w:color="auto"/>
        <w:left w:val="none" w:sz="0" w:space="0" w:color="auto"/>
        <w:bottom w:val="none" w:sz="0" w:space="0" w:color="auto"/>
        <w:right w:val="none" w:sz="0" w:space="0" w:color="auto"/>
      </w:divBdr>
    </w:div>
    <w:div w:id="79722026">
      <w:bodyDiv w:val="1"/>
      <w:marLeft w:val="0"/>
      <w:marRight w:val="0"/>
      <w:marTop w:val="0"/>
      <w:marBottom w:val="0"/>
      <w:divBdr>
        <w:top w:val="none" w:sz="0" w:space="0" w:color="auto"/>
        <w:left w:val="none" w:sz="0" w:space="0" w:color="auto"/>
        <w:bottom w:val="none" w:sz="0" w:space="0" w:color="auto"/>
        <w:right w:val="none" w:sz="0" w:space="0" w:color="auto"/>
      </w:divBdr>
    </w:div>
    <w:div w:id="580452517">
      <w:bodyDiv w:val="1"/>
      <w:marLeft w:val="0"/>
      <w:marRight w:val="0"/>
      <w:marTop w:val="0"/>
      <w:marBottom w:val="0"/>
      <w:divBdr>
        <w:top w:val="none" w:sz="0" w:space="0" w:color="auto"/>
        <w:left w:val="none" w:sz="0" w:space="0" w:color="auto"/>
        <w:bottom w:val="none" w:sz="0" w:space="0" w:color="auto"/>
        <w:right w:val="none" w:sz="0" w:space="0" w:color="auto"/>
      </w:divBdr>
    </w:div>
    <w:div w:id="669455447">
      <w:bodyDiv w:val="1"/>
      <w:marLeft w:val="0"/>
      <w:marRight w:val="0"/>
      <w:marTop w:val="0"/>
      <w:marBottom w:val="0"/>
      <w:divBdr>
        <w:top w:val="none" w:sz="0" w:space="0" w:color="auto"/>
        <w:left w:val="none" w:sz="0" w:space="0" w:color="auto"/>
        <w:bottom w:val="none" w:sz="0" w:space="0" w:color="auto"/>
        <w:right w:val="none" w:sz="0" w:space="0" w:color="auto"/>
      </w:divBdr>
      <w:divsChild>
        <w:div w:id="248781827">
          <w:marLeft w:val="0"/>
          <w:marRight w:val="0"/>
          <w:marTop w:val="0"/>
          <w:marBottom w:val="0"/>
          <w:divBdr>
            <w:top w:val="none" w:sz="0" w:space="0" w:color="auto"/>
            <w:left w:val="none" w:sz="0" w:space="0" w:color="auto"/>
            <w:bottom w:val="none" w:sz="0" w:space="0" w:color="auto"/>
            <w:right w:val="none" w:sz="0" w:space="0" w:color="auto"/>
          </w:divBdr>
        </w:div>
        <w:div w:id="324826575">
          <w:marLeft w:val="0"/>
          <w:marRight w:val="0"/>
          <w:marTop w:val="0"/>
          <w:marBottom w:val="0"/>
          <w:divBdr>
            <w:top w:val="none" w:sz="0" w:space="0" w:color="auto"/>
            <w:left w:val="none" w:sz="0" w:space="0" w:color="auto"/>
            <w:bottom w:val="none" w:sz="0" w:space="0" w:color="auto"/>
            <w:right w:val="none" w:sz="0" w:space="0" w:color="auto"/>
          </w:divBdr>
        </w:div>
        <w:div w:id="444620098">
          <w:marLeft w:val="0"/>
          <w:marRight w:val="0"/>
          <w:marTop w:val="0"/>
          <w:marBottom w:val="0"/>
          <w:divBdr>
            <w:top w:val="none" w:sz="0" w:space="0" w:color="auto"/>
            <w:left w:val="none" w:sz="0" w:space="0" w:color="auto"/>
            <w:bottom w:val="none" w:sz="0" w:space="0" w:color="auto"/>
            <w:right w:val="none" w:sz="0" w:space="0" w:color="auto"/>
          </w:divBdr>
        </w:div>
        <w:div w:id="790981133">
          <w:marLeft w:val="0"/>
          <w:marRight w:val="0"/>
          <w:marTop w:val="0"/>
          <w:marBottom w:val="0"/>
          <w:divBdr>
            <w:top w:val="none" w:sz="0" w:space="0" w:color="auto"/>
            <w:left w:val="none" w:sz="0" w:space="0" w:color="auto"/>
            <w:bottom w:val="none" w:sz="0" w:space="0" w:color="auto"/>
            <w:right w:val="none" w:sz="0" w:space="0" w:color="auto"/>
          </w:divBdr>
        </w:div>
        <w:div w:id="795564286">
          <w:marLeft w:val="0"/>
          <w:marRight w:val="0"/>
          <w:marTop w:val="0"/>
          <w:marBottom w:val="0"/>
          <w:divBdr>
            <w:top w:val="none" w:sz="0" w:space="0" w:color="auto"/>
            <w:left w:val="none" w:sz="0" w:space="0" w:color="auto"/>
            <w:bottom w:val="none" w:sz="0" w:space="0" w:color="auto"/>
            <w:right w:val="none" w:sz="0" w:space="0" w:color="auto"/>
          </w:divBdr>
        </w:div>
        <w:div w:id="981932307">
          <w:marLeft w:val="0"/>
          <w:marRight w:val="0"/>
          <w:marTop w:val="0"/>
          <w:marBottom w:val="0"/>
          <w:divBdr>
            <w:top w:val="none" w:sz="0" w:space="0" w:color="auto"/>
            <w:left w:val="none" w:sz="0" w:space="0" w:color="auto"/>
            <w:bottom w:val="none" w:sz="0" w:space="0" w:color="auto"/>
            <w:right w:val="none" w:sz="0" w:space="0" w:color="auto"/>
          </w:divBdr>
        </w:div>
        <w:div w:id="1044139133">
          <w:marLeft w:val="0"/>
          <w:marRight w:val="0"/>
          <w:marTop w:val="0"/>
          <w:marBottom w:val="0"/>
          <w:divBdr>
            <w:top w:val="none" w:sz="0" w:space="0" w:color="auto"/>
            <w:left w:val="none" w:sz="0" w:space="0" w:color="auto"/>
            <w:bottom w:val="none" w:sz="0" w:space="0" w:color="auto"/>
            <w:right w:val="none" w:sz="0" w:space="0" w:color="auto"/>
          </w:divBdr>
        </w:div>
        <w:div w:id="1473408532">
          <w:marLeft w:val="0"/>
          <w:marRight w:val="0"/>
          <w:marTop w:val="0"/>
          <w:marBottom w:val="0"/>
          <w:divBdr>
            <w:top w:val="none" w:sz="0" w:space="0" w:color="auto"/>
            <w:left w:val="none" w:sz="0" w:space="0" w:color="auto"/>
            <w:bottom w:val="none" w:sz="0" w:space="0" w:color="auto"/>
            <w:right w:val="none" w:sz="0" w:space="0" w:color="auto"/>
          </w:divBdr>
        </w:div>
        <w:div w:id="1923296948">
          <w:marLeft w:val="0"/>
          <w:marRight w:val="0"/>
          <w:marTop w:val="0"/>
          <w:marBottom w:val="0"/>
          <w:divBdr>
            <w:top w:val="none" w:sz="0" w:space="0" w:color="auto"/>
            <w:left w:val="none" w:sz="0" w:space="0" w:color="auto"/>
            <w:bottom w:val="none" w:sz="0" w:space="0" w:color="auto"/>
            <w:right w:val="none" w:sz="0" w:space="0" w:color="auto"/>
          </w:divBdr>
        </w:div>
      </w:divsChild>
    </w:div>
    <w:div w:id="750473327">
      <w:bodyDiv w:val="1"/>
      <w:marLeft w:val="0"/>
      <w:marRight w:val="0"/>
      <w:marTop w:val="0"/>
      <w:marBottom w:val="0"/>
      <w:divBdr>
        <w:top w:val="none" w:sz="0" w:space="0" w:color="auto"/>
        <w:left w:val="none" w:sz="0" w:space="0" w:color="auto"/>
        <w:bottom w:val="none" w:sz="0" w:space="0" w:color="auto"/>
        <w:right w:val="none" w:sz="0" w:space="0" w:color="auto"/>
      </w:divBdr>
    </w:div>
    <w:div w:id="979505649">
      <w:bodyDiv w:val="1"/>
      <w:marLeft w:val="0"/>
      <w:marRight w:val="0"/>
      <w:marTop w:val="0"/>
      <w:marBottom w:val="0"/>
      <w:divBdr>
        <w:top w:val="none" w:sz="0" w:space="0" w:color="auto"/>
        <w:left w:val="none" w:sz="0" w:space="0" w:color="auto"/>
        <w:bottom w:val="none" w:sz="0" w:space="0" w:color="auto"/>
        <w:right w:val="none" w:sz="0" w:space="0" w:color="auto"/>
      </w:divBdr>
    </w:div>
    <w:div w:id="1620843500">
      <w:bodyDiv w:val="1"/>
      <w:marLeft w:val="0"/>
      <w:marRight w:val="0"/>
      <w:marTop w:val="0"/>
      <w:marBottom w:val="0"/>
      <w:divBdr>
        <w:top w:val="none" w:sz="0" w:space="0" w:color="auto"/>
        <w:left w:val="none" w:sz="0" w:space="0" w:color="auto"/>
        <w:bottom w:val="none" w:sz="0" w:space="0" w:color="auto"/>
        <w:right w:val="none" w:sz="0" w:space="0" w:color="auto"/>
      </w:divBdr>
    </w:div>
    <w:div w:id="20798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jnj.com/jobs/1805704862W?lang=en-us" TargetMode="External"/><Relationship Id="rId5" Type="http://schemas.openxmlformats.org/officeDocument/2006/relationships/styles" Target="styles.xml"/><Relationship Id="rId10" Type="http://schemas.openxmlformats.org/officeDocument/2006/relationships/hyperlink" Target="mailto:fcuycken@its.jnj.com" TargetMode="Externa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8BB16BD7EA24DABEB3E895A5511C7" ma:contentTypeVersion="0" ma:contentTypeDescription="Create a new document." ma:contentTypeScope="" ma:versionID="3eeb910b7062d83b1c31b8873b4edd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006B7-F929-40EC-92DD-7EDDDD22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9B9D20-8901-42DF-A67E-F6C167D799B2}">
  <ds:schemaRefs>
    <ds:schemaRef ds:uri="http://schemas.microsoft.com/sharepoint/v3/contenttype/forms"/>
  </ds:schemaRefs>
</ds:datastoreItem>
</file>

<file path=customXml/itemProps3.xml><?xml version="1.0" encoding="utf-8"?>
<ds:datastoreItem xmlns:ds="http://schemas.openxmlformats.org/officeDocument/2006/customXml" ds:itemID="{6D06F988-6543-42B6-9FDC-49272025B540}">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3295</CharactersWithSpaces>
  <SharedDoc>false</SharedDoc>
  <HLinks>
    <vt:vector size="6" baseType="variant">
      <vt:variant>
        <vt:i4>2424959</vt:i4>
      </vt:variant>
      <vt:variant>
        <vt:i4>0</vt:i4>
      </vt:variant>
      <vt:variant>
        <vt:i4>0</vt:i4>
      </vt:variant>
      <vt:variant>
        <vt:i4>5</vt:i4>
      </vt:variant>
      <vt:variant>
        <vt:lpwstr>http://www.jnj.com/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kdeckx</dc:creator>
  <cp:keywords/>
  <cp:lastModifiedBy>Cuyckens, Filip [JRDBE]</cp:lastModifiedBy>
  <cp:revision>3</cp:revision>
  <cp:lastPrinted>2017-06-09T08:44:00Z</cp:lastPrinted>
  <dcterms:created xsi:type="dcterms:W3CDTF">2018-12-20T14:48:00Z</dcterms:created>
  <dcterms:modified xsi:type="dcterms:W3CDTF">2018-12-20T14:53:00Z</dcterms:modified>
</cp:coreProperties>
</file>